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JOHN STOTT, UK EVANGELICALS WOULD RESEMBLE THE TEA PARTY</w:t>
      </w:r>
    </w:p>
    <w:p>
      <w:pPr>
        <w:pBdr>
          <w:bottom w:val="single" w:color="AAAAAA" w:sz="6"/>
        </w:pBdr>
        <w:spacing w:after="200" w:before="0"/>
      </w:pPr>
    </w:p>
    <w:p>
      <w:pPr>
        <w:spacing w:after="160"/>
      </w:pPr>
      <w:r>
        <w:rPr>
          <w:rFonts w:ascii="Arial" w:cs="Arial" w:eastAsia="Arial" w:hAnsi="Arial"/>
          <w:sz w:val="22"/>
          <w:szCs w:val="22"/>
        </w:rPr>
        <w:t xml:space="preserve">The quintessential postwar bachelor priest transformed a once fusty group into an articulate - if controversial - force</w:t>
      </w:r>
    </w:p>
    <w:p>
      <w:pPr>
        <w:spacing w:after="160"/>
      </w:pPr>
      <w:r>
        <w:rPr>
          <w:rFonts w:ascii="Arial" w:cs="Arial" w:eastAsia="Arial" w:hAnsi="Arial"/>
          <w:sz w:val="22"/>
          <w:szCs w:val="22"/>
        </w:rPr>
        <w:t xml:space="preserve">By Matthew Cresswell</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August 4, 2011</w:t>
      </w:r>
    </w:p>
    <w:p>
      <w:pPr>
        <w:spacing w:after="160"/>
      </w:pPr>
      <w:r>
        <w:rPr>
          <w:rFonts w:ascii="Arial" w:cs="Arial" w:eastAsia="Arial" w:hAnsi="Arial"/>
          <w:sz w:val="22"/>
          <w:szCs w:val="22"/>
        </w:rPr>
        <w:t xml:space="preserve">A jolt went through Christendom with the passing of the Rev John Stott last week. The former chaplain to the Queen was rector of one of London's best-known churches and more than 8 million copies of his books have been sold. He had an international influence and a global following, evidenced by the floods of tributes still finding their way onto the internet. The archbishop of Canterbury said Stott had "helped to change the face of evangelicalism internationally".</w:t>
      </w:r>
    </w:p>
    <w:p>
      <w:pPr>
        <w:spacing w:after="160"/>
      </w:pPr>
      <w:r>
        <w:rPr>
          <w:rFonts w:ascii="Arial" w:cs="Arial" w:eastAsia="Arial" w:hAnsi="Arial"/>
          <w:sz w:val="22"/>
          <w:szCs w:val="22"/>
        </w:rPr>
        <w:t xml:space="preserve">However, less has been said about how this low-church priest, who was celibate all his life, changed the very nature of the church in this country. Many believe Stott had more influence over the Church of England than most the bishops of his time.</w:t>
      </w:r>
    </w:p>
    <w:p>
      <w:pPr>
        <w:spacing w:after="160"/>
      </w:pPr>
      <w:r>
        <w:rPr>
          <w:rFonts w:ascii="Arial" w:cs="Arial" w:eastAsia="Arial" w:hAnsi="Arial"/>
          <w:sz w:val="22"/>
          <w:szCs w:val="22"/>
        </w:rPr>
        <w:t xml:space="preserve">In 1945, when Stott began his work at All Souls in London's West End, the Church of England was almost devoid of evangelicals. Within two decades of his ministry the evangelicals were stronger, more culturally aware and not so obsessed with doctrinal minutia. In short, without Stott there would be fewer evangelicals in the Church of England today, and those in it would be brash, old-fashioned and a little like the church's version of the US Tea Party. Through his writings, his chairing of conferences and his public stance on issues such as nuclear weapons and environmentalism, Stott empowered a once fusty and stone-aged group into an articulate force, even if still a controversial one.</w:t>
      </w:r>
    </w:p>
    <w:p>
      <w:pPr>
        <w:spacing w:after="160"/>
      </w:pPr>
      <w:r>
        <w:rPr>
          <w:rFonts w:ascii="Arial" w:cs="Arial" w:eastAsia="Arial" w:hAnsi="Arial"/>
          <w:sz w:val="22"/>
          <w:szCs w:val="22"/>
        </w:rPr>
        <w:t xml:space="preserve">A key date, not picked up in many reports, was his run-in with the Welsh Puritan preacher Dr Martyn Lloyd-Jones in 1966. This ex-Harley Street doctor, who held great sway over Christians in both England and Wales, had been invited to speak at a conference organised by the Evangelical Alliance. However, in his address he urged, or at least was interpreted to, evangelicals to leave their denominations and to form a more unified church. In his biography of Stott, Timothy Dudley-Smith, explains how Stott immediately used his position as chairman to publicly override Lloyd-Jones. Stott could see from his platform, "younger men with flushed faces, sitting on the edge of their seat, hanging on every word, and probably ready to go home and write their letter of resignation that very night". It was Stott's intention not to fall out with the Welshman, they remained good friends, but rather to restrain masses of "hotheads" from quitting the Church of England. Something he achieved.</w:t>
      </w:r>
    </w:p>
    <w:p>
      <w:pPr>
        <w:spacing w:after="160"/>
      </w:pPr>
      <w:r>
        <w:rPr>
          <w:rFonts w:ascii="Arial" w:cs="Arial" w:eastAsia="Arial" w:hAnsi="Arial"/>
          <w:sz w:val="22"/>
          <w:szCs w:val="22"/>
        </w:rPr>
        <w:t xml:space="preserve">This public disagreement changed the face of the Church of England and is one of the contributing reasons so many evangelicals still fill its pews. Through it, Stott became the de facto leader of evangelical Anglicans, many who would have joined the nonconformists and independent churches.</w:t>
      </w:r>
    </w:p>
    <w:p>
      <w:pPr>
        <w:spacing w:after="160"/>
      </w:pPr>
      <w:r>
        <w:rPr>
          <w:rFonts w:ascii="Arial" w:cs="Arial" w:eastAsia="Arial" w:hAnsi="Arial"/>
          <w:sz w:val="22"/>
          <w:szCs w:val="22"/>
        </w:rPr>
        <w:t xml:space="preserve">But perhaps the greatest testament to Stott are accounts of his early ministry when he first joined All Souls as curate in the 1940s. Many offended by Stott's evangelicalism cannot fail to appreciate his role as the quintessential postwar bachelor priest. The young Stott, for example, had great concern for the poorer "newspaper lads" and young market traders around Langham Place and would coach them at football in Regents Park. He also invited them on "covenanter camps", which were attended by boys from the wealthier families around Oxford Street. This was never easy as his footballers were lively and outspoken, but Stott insisted that they were part of the community.</w:t>
      </w:r>
    </w:p>
    <w:p>
      <w:pPr>
        <w:spacing w:after="160"/>
      </w:pPr>
      <w:r>
        <w:rPr>
          <w:rFonts w:ascii="Arial" w:cs="Arial" w:eastAsia="Arial" w:hAnsi="Arial"/>
          <w:sz w:val="22"/>
          <w:szCs w:val="22"/>
        </w:rPr>
        <w:t xml:space="preserve">Taking it even further, Stott once made himself homeless, in order to empathise with the down-and-outs of the city. Sleeping under Charing Cross Bridge and in a hostel in the East End, he said it made him feel "like an outsider, a castaway". However, after two days, the game was up, when staff at Toynbee Hall remained unconvinced of his "cockney" accent. His commitment to all sectors of society was a model to clergymen who sometimes found it hard to leave their Oxbridge cloisters.</w:t>
      </w:r>
    </w:p>
    <w:p>
      <w:pPr>
        <w:spacing w:after="160"/>
      </w:pPr>
      <w:r>
        <w:rPr>
          <w:rFonts w:ascii="Arial" w:cs="Arial" w:eastAsia="Arial" w:hAnsi="Arial"/>
          <w:sz w:val="22"/>
          <w:szCs w:val="22"/>
        </w:rPr>
        <w:t xml:space="preserve">Stott's global influence is well established. Mainly through his work with US evangelist Billy Graham and the Lausanne conferences, through his founding of Langham Partnership International and through his prolific writings - which have been translated into more than 60 languages. The Lausanne conferences were mass meetings of evangelical leaders held in Switzerland, Manila and more recently South Africa. In 1974, Stott played a key role in shaping the Lausanne Covenant, a major document that encouraged Christians to be more globally conscious, to champion social justice and to bring Christianity to more developing countries. The Langham Partnership, now under the leadership of the Rev Dr Chris Wright, aims to develop Christian ministry in poorer countries by training leaders, funding doctoral scholarships and providing low-cost libraries for churches.</w:t>
      </w:r>
    </w:p>
    <w:p>
      <w:pPr>
        <w:spacing w:after="160"/>
      </w:pPr>
      <w:r>
        <w:rPr>
          <w:rFonts w:ascii="Arial" w:cs="Arial" w:eastAsia="Arial" w:hAnsi="Arial"/>
          <w:sz w:val="22"/>
          <w:szCs w:val="22"/>
        </w:rPr>
        <w:t xml:space="preserve">In the days since Stott's passing, those influenced by him added their tributes. The bishop of Willesden, Pete Broadbent, praised him for his "unitive influence", his "intellectually coherent approach to the Christian faith" and his commitment to social engagement. He fears Stott has left a gaping void. "Since his retirement from active ministry, nobody has had the capacity, the quiet, calm manner, or the statesperson stature to hold together the fissiparous tribes of English evangelicalism," he said.</w:t>
      </w:r>
    </w:p>
    <w:p>
      <w:pPr>
        <w:spacing w:after="160"/>
      </w:pPr>
      <w:r>
        <w:rPr>
          <w:rFonts w:ascii="Arial" w:cs="Arial" w:eastAsia="Arial" w:hAnsi="Arial"/>
          <w:sz w:val="22"/>
          <w:szCs w:val="22"/>
        </w:rPr>
        <w:t xml:space="preserve">Stott has changed Christianity in this country more than is acknowledged. He demonstrated that there is as much influence to be had outside ecclesiastical hierarchies as within. In his case, he found he had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JOHN STOTT, UK EVANGELICALS WOULD RESEMBLE THE TEA PARTY</dc:title>
  <dc:creator>VirtueOnline Archive</dc:creator>
  <cp:lastModifiedBy>Un-named</cp:lastModifiedBy>
  <cp:revision>1</cp:revision>
  <dcterms:created xsi:type="dcterms:W3CDTF">2026-04-22T11:55:31.218Z</dcterms:created>
  <dcterms:modified xsi:type="dcterms:W3CDTF">2026-04-22T11:55:31.218Z</dcterms:modified>
</cp:coreProperties>
</file>

<file path=docProps/custom.xml><?xml version="1.0" encoding="utf-8"?>
<Properties xmlns="http://schemas.openxmlformats.org/officeDocument/2006/custom-properties" xmlns:vt="http://schemas.openxmlformats.org/officeDocument/2006/docPropsVTypes"/>
</file>