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 LITURGICAL/SACRAMENTAL CHURCH - FR. RON GAUSS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Fr. Ron Gauss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11, 2013</w:t>
      </w:r>
    </w:p>
    <w:p>
      <w:pPr>
        <w:spacing w:after="160"/>
      </w:pPr>
      <w:r>
        <w:rPr>
          <w:rFonts w:ascii="Arial" w:cs="Arial" w:eastAsia="Arial" w:hAnsi="Arial"/>
          <w:sz w:val="22"/>
          <w:szCs w:val="22"/>
        </w:rPr>
        <w:t xml:space="preserve">When I look around at the People of God gathered together (the Church) every Sunday, I never know who will be there.</w:t>
      </w:r>
    </w:p>
    <w:p>
      <w:pPr>
        <w:spacing w:after="160"/>
      </w:pPr>
      <w:r>
        <w:rPr>
          <w:rFonts w:ascii="Arial" w:cs="Arial" w:eastAsia="Arial" w:hAnsi="Arial"/>
          <w:sz w:val="22"/>
          <w:szCs w:val="22"/>
        </w:rPr>
        <w:t xml:space="preserve">There are many varied reasons for individuals not being at the gathering of God's people commonly called the Church. Illness, vacations, family requirements, baseball/football games, too early, too late, I was out late last night, too boring, or I am just not interested.</w:t>
      </w:r>
    </w:p>
    <w:p>
      <w:pPr>
        <w:spacing w:after="160"/>
      </w:pPr>
      <w:r>
        <w:rPr>
          <w:rFonts w:ascii="Arial" w:cs="Arial" w:eastAsia="Arial" w:hAnsi="Arial"/>
          <w:sz w:val="22"/>
          <w:szCs w:val="22"/>
        </w:rPr>
        <w:t xml:space="preserve">When I first became a believer in Jesus (to many a Christian), I travelled two hours to get to church. It was a liturgical church, but not like Bishop Seabury Anglican Church. It was a liturgical Church because it was a public service that followed a bulletin (ritual). We gathered, had an opening prayer, sang another hymn, heard a sermon, prayed, sang a closing hymn, and went home. Wasn't very exciting, but it was something that I believed the Lord commanded.</w:t>
      </w:r>
    </w:p>
    <w:p>
      <w:pPr>
        <w:spacing w:after="160"/>
      </w:pPr>
      <w:r>
        <w:rPr>
          <w:rFonts w:ascii="Arial" w:cs="Arial" w:eastAsia="Arial" w:hAnsi="Arial"/>
          <w:sz w:val="22"/>
          <w:szCs w:val="22"/>
        </w:rPr>
        <w:t xml:space="preserve">As I studied the Holy Scriptures, and the history of the Church, I discovered that there were all kinds of worship, and understandings of what Holy Scriptures said concerning Liturgy, and worship.</w:t>
      </w:r>
    </w:p>
    <w:p>
      <w:pPr>
        <w:spacing w:after="160"/>
      </w:pPr>
      <w:r>
        <w:rPr>
          <w:rFonts w:ascii="Arial" w:cs="Arial" w:eastAsia="Arial" w:hAnsi="Arial"/>
          <w:sz w:val="22"/>
          <w:szCs w:val="22"/>
        </w:rPr>
        <w:t xml:space="preserve">As I was growing up, and also reading about Jesus and his ministry, I learned that there was much in common. Jesus never ate with Gentiles, although you will hear the "liberal" church constantly talk about Jesus associating with EVERYONE, it just "ain't" true. Every meal was a "religious act". How the food was prepared, what was prepared, and who attended every meal.</w:t>
      </w:r>
    </w:p>
    <w:p>
      <w:pPr>
        <w:spacing w:after="160"/>
      </w:pPr>
      <w:r>
        <w:rPr>
          <w:rFonts w:ascii="Arial" w:cs="Arial" w:eastAsia="Arial" w:hAnsi="Arial"/>
          <w:sz w:val="22"/>
          <w:szCs w:val="22"/>
        </w:rPr>
        <w:t xml:space="preserve">After the Pentecost experience in Acts 2, the scripture continues "And they devoted themselves to the apostles teaching and the fellowship, to the breaking of bread and prayers. And Awe came upon every soul, and many wonders and signs were being done through the apostles. And all who believed were together and had all things in common...and day by day, attending the temple together and breaking bread in their homes, they received their food with glad and generous hearts, praising god and having favor with all the people. And the Lord added to their number day by day those who were being saved." (Acts 2:42-47) The devoted themselves to reading and studying the word of God that was sent around by letters, they continued to have fellowship with one another, they continued in Prayer for each other and the Church, and they had Holy Communion together.</w:t>
      </w:r>
    </w:p>
    <w:p>
      <w:pPr>
        <w:spacing w:after="160"/>
      </w:pPr>
      <w:r>
        <w:rPr>
          <w:rFonts w:ascii="Arial" w:cs="Arial" w:eastAsia="Arial" w:hAnsi="Arial"/>
          <w:sz w:val="22"/>
          <w:szCs w:val="22"/>
        </w:rPr>
        <w:t xml:space="preserve">That is what Judaism had in common with the new church. Every meal for the Jew (the beginning church was Jewish) was a religious act, and is why Jesus at the last supper established the Sacrament of His Body (the bread) and His blood (the wine). In the 10th Chapter of St. Paul's first letter the Church at Corinth, he states: "God is faithful, and he will not let you be tempted beyond your ability, but with the temptation he will also provide the way of escape, that you may be able to endure it.</w:t>
      </w:r>
    </w:p>
    <w:p>
      <w:pPr>
        <w:spacing w:after="160"/>
      </w:pPr>
      <w:r>
        <w:rPr>
          <w:rFonts w:ascii="Arial" w:cs="Arial" w:eastAsia="Arial" w:hAnsi="Arial"/>
          <w:sz w:val="22"/>
          <w:szCs w:val="22"/>
        </w:rPr>
        <w:t xml:space="preserve">Therefore, my beloved, flee from idolatry. I speak as to sensible people; judge for yourselves what I say. The cup of blessing that we bless, is it not a participation in the blood of Christ? The bread that we break, is it not a participation in the Body of Christ? Because there is one bread, we who are many are one body. Consider the people of Israel: are not those who eat the sacrifices participants in the Altar?...." (1 Cor. 13-18) The meaning of Liturgy....Liturgical has taken on more meaning than may have ever been desired.</w:t>
      </w:r>
    </w:p>
    <w:p>
      <w:pPr>
        <w:spacing w:after="160"/>
      </w:pPr>
      <w:r>
        <w:rPr>
          <w:rFonts w:ascii="Arial" w:cs="Arial" w:eastAsia="Arial" w:hAnsi="Arial"/>
          <w:sz w:val="22"/>
          <w:szCs w:val="22"/>
        </w:rPr>
        <w:t xml:space="preserve">The basic meaning is "minister". The work of the people in Worship. Like Church....the people of God called together to worship. We at BSAC are considered a Liturgical Church, but all churches that follow some form of order are Liturgical Churches. We are a church that focuses on Acts 2: 42-47, and I find it important because the Jewish Apostles thought it was important.</w:t>
      </w:r>
    </w:p>
    <w:p>
      <w:pPr>
        <w:spacing w:after="160"/>
      </w:pPr>
      <w:r>
        <w:rPr>
          <w:rFonts w:ascii="Arial" w:cs="Arial" w:eastAsia="Arial" w:hAnsi="Arial"/>
          <w:sz w:val="22"/>
          <w:szCs w:val="22"/>
        </w:rPr>
        <w:t xml:space="preserve">The Church prior to the reformation centered on a "spiritual meal" together, hearing the word of God, Prayers and Fellowship. Hence every time we come together as the Body of Christ, We hear the Word, Pray, Have fellowship, and have the "spiritual mean"....Holy Communion.</w:t>
      </w:r>
    </w:p>
    <w:p>
      <w:pPr>
        <w:spacing w:after="160"/>
      </w:pPr>
      <w:r>
        <w:rPr>
          <w:rFonts w:ascii="Arial" w:cs="Arial" w:eastAsia="Arial" w:hAnsi="Arial"/>
          <w:sz w:val="22"/>
          <w:szCs w:val="22"/>
        </w:rPr>
        <w:t xml:space="preserve">As I have travelled around the world, I have attended many and various churches. In some of these congregations, the people may never have Holy Communion. In still others their Communion service is a closed service, and open only to members of their congregation, or to those who they are assured as believers in Jesus as Lord.</w:t>
      </w:r>
    </w:p>
    <w:p>
      <w:pPr>
        <w:spacing w:after="160"/>
      </w:pPr>
      <w:r>
        <w:rPr>
          <w:rFonts w:ascii="Arial" w:cs="Arial" w:eastAsia="Arial" w:hAnsi="Arial"/>
          <w:sz w:val="22"/>
          <w:szCs w:val="22"/>
        </w:rPr>
        <w:t xml:space="preserve">Still others have the requirement that those receiving Holy Communion have been baptized by them. For me......there must be something very important in Holy Communion....the breaking of Bread and blessing of the Cup of wine that would cause such a battle in the church.</w:t>
      </w:r>
    </w:p>
    <w:p>
      <w:pPr>
        <w:spacing w:after="160"/>
      </w:pPr>
      <w:r>
        <w:rPr>
          <w:rFonts w:ascii="Arial" w:cs="Arial" w:eastAsia="Arial" w:hAnsi="Arial"/>
          <w:sz w:val="22"/>
          <w:szCs w:val="22"/>
        </w:rPr>
        <w:t xml:space="preserve">I am a liturgical/sacramental Christian because I believe (modern definition of Liturgical church) my worship is centered around Holy Communion, Hearing and studying the Word of God, Prayers and Fellowship. My life rests in Jesus as Lord and Savior sustained by his Body and Blood.</w:t>
      </w:r>
    </w:p>
    <w:p>
      <w:pPr>
        <w:spacing w:after="160"/>
      </w:pPr>
      <w:r>
        <w:rPr>
          <w:rFonts w:ascii="Arial" w:cs="Arial" w:eastAsia="Arial" w:hAnsi="Arial"/>
          <w:sz w:val="22"/>
          <w:szCs w:val="22"/>
        </w:rPr>
        <w:t xml:space="preserve">Fr. Ron Gauss is the former rector of Bishop Seabury Episcopal Church in the diocese of Connecticut. He and his parish lost their property in a lawsuit with the diocese over the Episcopal Church's consecration of an openly homosexual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 LITURGICAL/SACRAMENTAL CHURCH - FR. RON GAUSS</dc:title>
  <dc:creator>VirtueOnline Archive</dc:creator>
  <cp:lastModifiedBy>Un-named</cp:lastModifiedBy>
  <cp:revision>1</cp:revision>
  <dcterms:created xsi:type="dcterms:W3CDTF">2026-04-22T11:55:47.417Z</dcterms:created>
  <dcterms:modified xsi:type="dcterms:W3CDTF">2026-04-22T11:55:47.417Z</dcterms:modified>
</cp:coreProperties>
</file>

<file path=docProps/custom.xml><?xml version="1.0" encoding="utf-8"?>
<Properties xmlns="http://schemas.openxmlformats.org/officeDocument/2006/custom-properties" xmlns:vt="http://schemas.openxmlformats.org/officeDocument/2006/docPropsVTypes"/>
</file>