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HAPPENED?" - JOHN BECKER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Becker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25, 2007</w:t>
      </w:r>
    </w:p>
    <w:p>
      <w:pPr>
        <w:spacing w:after="160"/>
      </w:pPr>
      <w:r>
        <w:rPr>
          <w:rFonts w:ascii="Arial" w:cs="Arial" w:eastAsia="Arial" w:hAnsi="Arial"/>
          <w:sz w:val="22"/>
          <w:szCs w:val="22"/>
        </w:rPr>
        <w:t xml:space="preserve">Thirty-three years ago, a small and committed group of gays and lesbians founded INTEGRITY and set as a goal the transformation of the Episcopal church into an institution which would be a safe haven for uninhibited homosexuals where they could pursue their proclivities without being subject to judgement, criticism or moral constraint. Their strategy was simple;</w:t>
      </w:r>
    </w:p>
    <w:p>
      <w:pPr>
        <w:spacing w:after="160"/>
      </w:pPr>
      <w:r>
        <w:rPr>
          <w:rFonts w:ascii="Arial" w:cs="Arial" w:eastAsia="Arial" w:hAnsi="Arial"/>
          <w:sz w:val="22"/>
          <w:szCs w:val="22"/>
        </w:rPr>
        <w:t xml:space="preserve">1. First and foremost terrorize the traditionalists by labeling them bigots and homophobes. Central in this was the duty to wail unceasingly "homophobia" at anyone who even remotely questioned their goals.</w:t>
      </w:r>
    </w:p>
    <w:p>
      <w:pPr>
        <w:spacing w:after="160"/>
      </w:pPr>
      <w:r>
        <w:rPr>
          <w:rFonts w:ascii="Arial" w:cs="Arial" w:eastAsia="Arial" w:hAnsi="Arial"/>
          <w:sz w:val="22"/>
          <w:szCs w:val="22"/>
        </w:rPr>
        <w:t xml:space="preserve">2. Pretend that their real goal was to create a "kinder, gentler and inclusive" church, which would be tolerant of gays and lesbians, when in fact their goal was to take over the Episcopal power structure in order to protect their interests. "Kinder, gentler and inclusive" was guaranteed to produce a generally positive response from most traditionalists, and crack the door open to achieving their more radical aims.</w:t>
      </w:r>
    </w:p>
    <w:p>
      <w:pPr>
        <w:spacing w:after="160"/>
      </w:pPr>
      <w:r>
        <w:rPr>
          <w:rFonts w:ascii="Arial" w:cs="Arial" w:eastAsia="Arial" w:hAnsi="Arial"/>
          <w:sz w:val="22"/>
          <w:szCs w:val="22"/>
        </w:rPr>
        <w:t xml:space="preserve">3. Infiltrate the seminaries over an extended period with steadily increasing numbers of gays and lesbians, until a tipping point was achieved when those in favor of their agenda overbalanced those opposed to it, and moved out into the wider clergy environment in their respective dioceses. Again cries of "homophobia" against their opponents were the order of the day. (The term "Gay Mafia" was to become increasingly common in the seminaries).</w:t>
      </w:r>
    </w:p>
    <w:p>
      <w:pPr>
        <w:spacing w:after="160"/>
      </w:pPr>
      <w:r>
        <w:rPr>
          <w:rFonts w:ascii="Arial" w:cs="Arial" w:eastAsia="Arial" w:hAnsi="Arial"/>
          <w:sz w:val="22"/>
          <w:szCs w:val="22"/>
        </w:rPr>
        <w:t xml:space="preserve">4. Downplay the importance of family creation and support, and the nurturing of children, and make same-sex unions and gay marriage the top priority, while insisting that all children be made aware of the gay lifestyle, and wherever possible be encouraged to choose it.</w:t>
      </w:r>
    </w:p>
    <w:p>
      <w:pPr>
        <w:spacing w:after="160"/>
      </w:pPr>
      <w:r>
        <w:rPr>
          <w:rFonts w:ascii="Arial" w:cs="Arial" w:eastAsia="Arial" w:hAnsi="Arial"/>
          <w:sz w:val="22"/>
          <w:szCs w:val="22"/>
        </w:rPr>
        <w:t xml:space="preserve">5. Ridicule and slander any group which ministers to unhappy or suicidal homosexuals by using the premise that through the grace of Jesus Christ they could change.</w:t>
      </w:r>
    </w:p>
    <w:p>
      <w:pPr>
        <w:spacing w:after="160"/>
      </w:pPr>
      <w:r>
        <w:rPr>
          <w:rFonts w:ascii="Arial" w:cs="Arial" w:eastAsia="Arial" w:hAnsi="Arial"/>
          <w:sz w:val="22"/>
          <w:szCs w:val="22"/>
        </w:rPr>
        <w:t xml:space="preserve">6. Restructure the theology of the church to a format that could be happily accepted by gays and lesbians, by revising, censoring, parsing and ridiculing the Holy Scriptures' references to homosexuality wherever and whenever possible. Make sure that this approach is used in the seminaries. Foremost in this effort was Jack Spong, who with his internet theses made the focus of his efforts the denigration and devaluation of St. Paul and his Epistles, and the debunking of the Ten Commandments and the Creeds.</w:t>
      </w:r>
    </w:p>
    <w:p>
      <w:pPr>
        <w:spacing w:after="160"/>
      </w:pPr>
      <w:r>
        <w:rPr>
          <w:rFonts w:ascii="Arial" w:cs="Arial" w:eastAsia="Arial" w:hAnsi="Arial"/>
          <w:sz w:val="22"/>
          <w:szCs w:val="22"/>
        </w:rPr>
        <w:t xml:space="preserve">7. Take over the National Executive Council, and if possible the office of the Presiding Bishop. Louie Crew, the founder of INTEGRITY, the Episcopal Lesbigay lobbying group, himself has told us that now 20% of the Executive Council are gays.</w:t>
      </w:r>
    </w:p>
    <w:p>
      <w:pPr>
        <w:spacing w:after="160"/>
      </w:pPr>
      <w:r>
        <w:rPr>
          <w:rFonts w:ascii="Arial" w:cs="Arial" w:eastAsia="Arial" w:hAnsi="Arial"/>
          <w:sz w:val="22"/>
          <w:szCs w:val="22"/>
        </w:rPr>
        <w:t xml:space="preserve">8. By carefully analyzing the voting histories of each and every voting member of the House of Bishops as concerns Lesbigay issues, as catalogued by Louie Crew on his website (see: http://andromeda.rutgers.edu/~lcrew/bishops/thread.html ), and using aggressive tactics by a multi-person INTEGRITY lobbying team before important votes at General Conventions, tip the scales in the House of Bishops, and House of Deputies to the point where they would approve an active homosexual bishop, and hopefully elect a Presiding Bishop completely favorable to the Lesbigay agenda. (Note: Louie stopped updating this after the 2003 convention, except to report bishops who had died since then. Clearly he must have thought he had achieved his goal and therefore it was no longer important to his cause to update it through the 2006 convention.)</w:t>
      </w:r>
    </w:p>
    <w:p>
      <w:pPr>
        <w:spacing w:after="160"/>
      </w:pPr>
      <w:r>
        <w:rPr>
          <w:rFonts w:ascii="Arial" w:cs="Arial" w:eastAsia="Arial" w:hAnsi="Arial"/>
          <w:sz w:val="22"/>
          <w:szCs w:val="22"/>
        </w:rPr>
        <w:t xml:space="preserve">9. Force the traditionalist and orthodox elements in the church to abandon the Episcopal Church and leave for friendlier pastures. Threaten to sue them using church funds and fire their vestries if they try to take their properties with them.</w:t>
      </w:r>
    </w:p>
    <w:p>
      <w:pPr>
        <w:spacing w:after="160"/>
      </w:pPr>
      <w:r>
        <w:rPr>
          <w:rFonts w:ascii="Arial" w:cs="Arial" w:eastAsia="Arial" w:hAnsi="Arial"/>
          <w:sz w:val="22"/>
          <w:szCs w:val="22"/>
        </w:rPr>
        <w:t xml:space="preserve">10. Create an environment in which The Anglican Communion would be forced to expel the Episcopal Church. Perhaps someone can tell me which of these goals have not been achieved, and if this is where we are, why I am wrong in assuming that these were the original goals in the first place, and not something that "just happened".</w:t>
      </w:r>
    </w:p>
    <w:p>
      <w:pPr>
        <w:spacing w:after="160"/>
      </w:pPr>
      <w:r>
        <w:rPr>
          <w:rFonts w:ascii="Arial" w:cs="Arial" w:eastAsia="Arial" w:hAnsi="Arial"/>
          <w:sz w:val="22"/>
          <w:szCs w:val="22"/>
        </w:rPr>
        <w:t xml:space="preserve">---John Becker is an Episcopalian, a parishioner and former vestryman in the Diocese of East Carolina. He was a Deputy to the 2003 General Convention in Minneapolis. He was born and educated in England, but is a U.S. citizen. He is a professional portrait painter. His website can be accessed here: http://www.portraitpainter.org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HAPPENED?" - JOHN BECKER</dc:title>
  <dc:creator>VirtueOnline Archive</dc:creator>
  <cp:lastModifiedBy>Un-named</cp:lastModifiedBy>
  <cp:revision>1</cp:revision>
  <dcterms:created xsi:type="dcterms:W3CDTF">2026-04-22T11:54:34.710Z</dcterms:created>
  <dcterms:modified xsi:type="dcterms:W3CDTF">2026-04-22T11:54:34.710Z</dcterms:modified>
</cp:coreProperties>
</file>

<file path=docProps/custom.xml><?xml version="1.0" encoding="utf-8"?>
<Properties xmlns="http://schemas.openxmlformats.org/officeDocument/2006/custom-properties" xmlns:vt="http://schemas.openxmlformats.org/officeDocument/2006/docPropsVTypes"/>
</file>