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PRACTICING PANSEXUALISTS HATE THE MOST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28, 2014</w:t>
      </w:r>
    </w:p>
    <w:p>
      <w:pPr>
        <w:spacing w:after="160"/>
      </w:pPr>
      <w:r>
        <w:rPr>
          <w:rFonts w:ascii="Arial" w:cs="Arial" w:eastAsia="Arial" w:hAnsi="Arial"/>
          <w:sz w:val="22"/>
          <w:szCs w:val="22"/>
        </w:rPr>
        <w:t xml:space="preserve">If there is one thing practicing pansexualists hate the most - it is empirical facts.</w:t>
      </w:r>
    </w:p>
    <w:p>
      <w:pPr>
        <w:spacing w:after="160"/>
      </w:pPr>
      <w:r>
        <w:rPr>
          <w:rFonts w:ascii="Arial" w:cs="Arial" w:eastAsia="Arial" w:hAnsi="Arial"/>
          <w:sz w:val="22"/>
          <w:szCs w:val="22"/>
        </w:rPr>
        <w:t xml:space="preserve">Facts that speak directly to disease and death. All the talk of “homophobia”, “hate” and “oppression” cannot disguise or conceal the facts and consequences of homosexual behavior.</w:t>
      </w:r>
    </w:p>
    <w:p>
      <w:pPr>
        <w:spacing w:after="160"/>
      </w:pPr>
      <w:r>
        <w:rPr>
          <w:rFonts w:ascii="Arial" w:cs="Arial" w:eastAsia="Arial" w:hAnsi="Arial"/>
          <w:sz w:val="22"/>
          <w:szCs w:val="22"/>
        </w:rPr>
        <w:t xml:space="preserve">A case in point is the recent hounding of a Caribbean professor from his job, not only for his support of Belize’s anti-sodomy law, but having the gaul to tell the truth about the costs of HIV/AIDS.</w:t>
      </w:r>
    </w:p>
    <w:p>
      <w:pPr>
        <w:spacing w:after="160"/>
      </w:pPr>
      <w:r>
        <w:rPr>
          <w:rFonts w:ascii="Arial" w:cs="Arial" w:eastAsia="Arial" w:hAnsi="Arial"/>
          <w:sz w:val="22"/>
          <w:szCs w:val="22"/>
        </w:rPr>
        <w:t xml:space="preserve">When he did, the gay thought police and homosexual fascists i.e. thirty-three "gay" advocacy and civil rights groups, moved in quickly and got the good professor Brendan Bain, who also happens to be a Christian, sacked as head of CHART, the Caribbean HIV/AIDS Regional Training (CHART) Initiative, claiming his expert testimony in Belize represents a conflict of interest.</w:t>
      </w:r>
    </w:p>
    <w:p>
      <w:pPr>
        <w:spacing w:after="160"/>
      </w:pPr>
      <w:r>
        <w:rPr>
          <w:rFonts w:ascii="Arial" w:cs="Arial" w:eastAsia="Arial" w:hAnsi="Arial"/>
          <w:sz w:val="22"/>
          <w:szCs w:val="22"/>
        </w:rPr>
        <w:t xml:space="preserve">They say his testimony in the case, brought by one Caleb Orozco, was an attempt to overturn Belize’s anti-sodomy law and “destroyed their trust in him”. The sub-text is that they all want Jamaica, Belize and other Caribbean Commonwealth members to legalize sodomy.</w:t>
      </w:r>
    </w:p>
    <w:p>
      <w:pPr>
        <w:spacing w:after="160"/>
      </w:pPr>
      <w:r>
        <w:rPr>
          <w:rFonts w:ascii="Arial" w:cs="Arial" w:eastAsia="Arial" w:hAnsi="Arial"/>
          <w:sz w:val="22"/>
          <w:szCs w:val="22"/>
        </w:rPr>
        <w:t xml:space="preserve">In his testimony, Professor Bain said that the risk of contracting HIV is significantly higher among men who have sex with men (MSM). He said this was true for Belize, as well as other countries, including those that have repealed the law that criminalizes "anal sex".</w:t>
      </w:r>
    </w:p>
    <w:p>
      <w:pPr>
        <w:spacing w:after="160"/>
      </w:pPr>
      <w:r>
        <w:rPr>
          <w:rFonts w:ascii="Arial" w:cs="Arial" w:eastAsia="Arial" w:hAnsi="Arial"/>
          <w:sz w:val="22"/>
          <w:szCs w:val="22"/>
        </w:rPr>
        <w:t xml:space="preserve">In one brief shining moment, Professor Bain rose up and told the truth. This was not about homophobia or hatred. He simply stated the following facts:</w:t>
      </w:r>
    </w:p>
    <w:p>
      <w:pPr>
        <w:spacing w:after="160"/>
      </w:pPr>
      <w:r>
        <w:rPr>
          <w:rFonts w:ascii="Arial" w:cs="Arial" w:eastAsia="Arial" w:hAnsi="Arial"/>
          <w:sz w:val="22"/>
          <w:szCs w:val="22"/>
        </w:rPr>
        <w:t xml:space="preserve">He said the idea that decriminalizing the practice of anal intercourse among consenting adults would lead to a reduction in the incidence rate of HIV infections among MSM is not supported by published data. There is nothing to support that hypothesis, he said.</w:t>
      </w:r>
    </w:p>
    <w:p>
      <w:pPr>
        <w:spacing w:after="160"/>
      </w:pPr>
      <w:r>
        <w:rPr>
          <w:rFonts w:ascii="Arial" w:cs="Arial" w:eastAsia="Arial" w:hAnsi="Arial"/>
          <w:sz w:val="22"/>
          <w:szCs w:val="22"/>
        </w:rPr>
        <w:t xml:space="preserve">“As a physician and public health practitioner, one of my responsibilities is to assess behaviors for their impact on health and well-being,” Professor Bain penned in his written testimony.</w:t>
      </w:r>
    </w:p>
    <w:p>
      <w:pPr>
        <w:spacing w:after="160"/>
      </w:pPr>
      <w:r>
        <w:rPr>
          <w:rFonts w:ascii="Arial" w:cs="Arial" w:eastAsia="Arial" w:hAnsi="Arial"/>
          <w:sz w:val="22"/>
          <w:szCs w:val="22"/>
        </w:rPr>
        <w:t xml:space="preserve">He added his responsibility as a public health practitioner is to assess the cost of behavior, not just to the individual "actor" but also to the community. He said that while some behaviors carried out by individuals or between consenting adults may be helpful or of little adverse consequence to other persons in the community, some behaviors are clearly resulting in considerable public cost due to illness, with accompanying loss of productivity and social disruption and the prospect of premature death. “The public cost of these private behaviors must be acknowledged and actively reckoned with,” Bain argued.</w:t>
      </w:r>
    </w:p>
    <w:p>
      <w:pPr>
        <w:spacing w:after="160"/>
      </w:pPr>
      <w:r>
        <w:rPr>
          <w:rFonts w:ascii="Arial" w:cs="Arial" w:eastAsia="Arial" w:hAnsi="Arial"/>
          <w:sz w:val="22"/>
          <w:szCs w:val="22"/>
        </w:rPr>
        <w:t xml:space="preserve">“The risk to MSM and their intimate sexual partners is not just to their physical health. The adverse physical and physiological consequences of STIs (including HIV) in MSM create significant and avoidable financial costs to individuals, households and governments. These important considerations must be included when considering whether to give public approval to risky behaviors such as are often practiced by MSM,” Bain stated.</w:t>
      </w:r>
    </w:p>
    <w:p>
      <w:pPr>
        <w:spacing w:after="160"/>
      </w:pPr>
      <w:r>
        <w:rPr>
          <w:rFonts w:ascii="Arial" w:cs="Arial" w:eastAsia="Arial" w:hAnsi="Arial"/>
          <w:sz w:val="22"/>
          <w:szCs w:val="22"/>
        </w:rPr>
        <w:t xml:space="preserve">HAART AIDS Treatment costs the UK National Health System (NHS) £1.5bn ($2.5 billion US) a year!</w:t>
      </w:r>
    </w:p>
    <w:p>
      <w:pPr>
        <w:spacing w:after="160"/>
      </w:pPr>
      <w:r>
        <w:rPr>
          <w:rFonts w:ascii="Arial" w:cs="Arial" w:eastAsia="Arial" w:hAnsi="Arial"/>
          <w:sz w:val="22"/>
          <w:szCs w:val="22"/>
        </w:rPr>
        <w:t xml:space="preserve">In the US, 2011 AIDS treatments cost the US taxpayer a total of $20.4 billion for domestic HIV and AIDS, a 4% increase from the FY 2010 funding, which totaled $19.6 billion. See more at: http://www.avert.org/hiv-treatment-us.htm#footnote10_p18esll</w:t>
      </w:r>
    </w:p>
    <w:p>
      <w:pPr>
        <w:spacing w:after="160"/>
      </w:pPr>
      <w:r>
        <w:rPr>
          <w:rFonts w:ascii="Arial" w:cs="Arial" w:eastAsia="Arial" w:hAnsi="Arial"/>
          <w:sz w:val="22"/>
          <w:szCs w:val="22"/>
        </w:rPr>
        <w:t xml:space="preserve">Such a view is so obviously true as to seem uncontroversial in normal times. Since Highly-Active Anti-Retroviral Treatment (HAART) became available for those with HIV in the UK, "gay" men have thrown responsible behavior, caution (and their condoms) to the wind. The number of people living with HIV and having HAART treatment was almost 78,000 in 2012 and is likely to be over 85,000 today in 2014. Each one costs the Health Service £18,000 ($30,000) per year, according to AVERT. The total cost of HAART treatment is therefore £1,500,000,000 (£1.5 billion) per year and rising.</w:t>
      </w:r>
    </w:p>
    <w:p>
      <w:pPr>
        <w:spacing w:after="160"/>
      </w:pPr>
      <w:r>
        <w:rPr>
          <w:rFonts w:ascii="Arial" w:cs="Arial" w:eastAsia="Arial" w:hAnsi="Arial"/>
          <w:sz w:val="22"/>
          <w:szCs w:val="22"/>
        </w:rPr>
        <w:t xml:space="preserve">Professor Bain’s opinion prompted the lobby groups to write to UWI Vice-Chancellor Professor Nigel Harris expressing displeasure with Bain’s testimony and asking for his dismissal. They did not claim that what he said was untrue, only that they had “lost confidence” in him. Prof Harris is now considering the matter. The churches in Jamaica have rallied behind Professor Bain, but you can be sure that American universities with educational and financial links to UWI will be lobbying Professor Harris incessantly to try to force him to sack the honest Professor.</w:t>
      </w:r>
    </w:p>
    <w:p>
      <w:pPr>
        <w:spacing w:after="160"/>
      </w:pPr>
      <w:r>
        <w:rPr>
          <w:rFonts w:ascii="Arial" w:cs="Arial" w:eastAsia="Arial" w:hAnsi="Arial"/>
          <w:sz w:val="22"/>
          <w:szCs w:val="22"/>
        </w:rPr>
        <w:t xml:space="preserve">The condemnation of Professor Bain is being led by the Caribbean Vulnerable Communities Coalition, a well-funded grant-giving outfit with a huge board of directors seeking to advance the cause of street-children, drug-users, prostitutes and, of course, homosexuals. The CVC has wide international connections to groups advancing the gay cause, including to UNAIDS.</w:t>
      </w:r>
    </w:p>
    <w:p>
      <w:pPr>
        <w:spacing w:after="160"/>
      </w:pPr>
      <w:r>
        <w:rPr>
          <w:rFonts w:ascii="Arial" w:cs="Arial" w:eastAsia="Arial" w:hAnsi="Arial"/>
          <w:sz w:val="22"/>
          <w:szCs w:val="22"/>
        </w:rPr>
        <w:t xml:space="preserve">What all this says is that the powerful gay and lesbian lobby in the West is pushing hard for the full and total acceptableness and normalcy of a variety of pansexual behaviors regardless of the consequences because sex is now a right and no longer, in biblical terms, a gift. Human rights, however, does not equal sexual rights.</w:t>
      </w:r>
    </w:p>
    <w:p>
      <w:pPr>
        <w:spacing w:after="160"/>
      </w:pPr>
      <w:r>
        <w:rPr>
          <w:rFonts w:ascii="Arial" w:cs="Arial" w:eastAsia="Arial" w:hAnsi="Arial"/>
          <w:sz w:val="22"/>
          <w:szCs w:val="22"/>
        </w:rPr>
        <w:t xml:space="preserve">The Episcopal Church and, increasingly, other American and UK Protestant denominations are fast abandoning the notion of biblical marriage as between a man and a woman arguing that any faithful, committed coupling deserves our support and that, in the words of Pennsylvania Bishop Clifton Daniel III, marriage has “evolved”. He did not tell us to where marriage is “evolving” and what will marriage look like next after it has “evolved”. Committed threesomes, perhaps, or even polygamy, once outlawed and now back in vogue, because the bishop sees marriage “evolving”!</w:t>
      </w:r>
    </w:p>
    <w:p>
      <w:pPr>
        <w:spacing w:after="160"/>
      </w:pPr>
      <w:r>
        <w:rPr>
          <w:rFonts w:ascii="Arial" w:cs="Arial" w:eastAsia="Arial" w:hAnsi="Arial"/>
          <w:sz w:val="22"/>
          <w:szCs w:val="22"/>
        </w:rPr>
        <w:t xml:space="preserve">The truth is evidence indicates that "committed" homosexual relationships are radically different from married couples in several key respects: relationship duration, monogamy vs. promiscuity, relationship commitment, number of children being raised, health risks and rates of intimate partner violence.</w:t>
      </w:r>
    </w:p>
    <w:p>
      <w:pPr>
        <w:spacing w:after="160"/>
      </w:pPr>
      <w:r>
        <w:rPr>
          <w:rFonts w:ascii="Arial" w:cs="Arial" w:eastAsia="Arial" w:hAnsi="Arial"/>
          <w:sz w:val="22"/>
          <w:szCs w:val="22"/>
        </w:rPr>
        <w:t xml:space="preserve">New research indicates that male homosexual relationships last only a fraction of the length of most heterosexual marriages.</w:t>
      </w:r>
    </w:p>
    <w:p>
      <w:pPr>
        <w:spacing w:after="160"/>
      </w:pPr>
      <w:r>
        <w:rPr>
          <w:rFonts w:ascii="Arial" w:cs="Arial" w:eastAsia="Arial" w:hAnsi="Arial"/>
          <w:sz w:val="22"/>
          <w:szCs w:val="22"/>
        </w:rPr>
        <w:t xml:space="preserve">The 2003-2004 Gay/Lesbian Consumer Online Census surveyed the lifestyles of 7,862 homosexuals. Of those involved in a "current relationship," only 15 percent describe their current relationship as having lasted twelve years or longer, with five percent lasting more than twenty years. While this "snapshot in time" is not an absolute predictor of the length of homosexual relationships, it does indicate that few homosexual relationships achieve the longevity common in marriages. A decade later things are no better.</w:t>
      </w:r>
    </w:p>
    <w:p>
      <w:pPr>
        <w:spacing w:after="160"/>
      </w:pPr>
      <w:r>
        <w:rPr>
          <w:rFonts w:ascii="Arial" w:cs="Arial" w:eastAsia="Arial" w:hAnsi="Arial"/>
          <w:sz w:val="22"/>
          <w:szCs w:val="22"/>
        </w:rPr>
        <w:t xml:space="preserve">In The Sexual Organization of the City, University of Chicago sociologist Edward Laumann argues that "typical gay city inhabitants spend most of their adult lives in 'transactional' relationships, or short-term commitments of less than six months."</w:t>
      </w:r>
    </w:p>
    <w:p>
      <w:pPr>
        <w:spacing w:after="160"/>
      </w:pPr>
      <w:r>
        <w:rPr>
          <w:rFonts w:ascii="Arial" w:cs="Arial" w:eastAsia="Arial" w:hAnsi="Arial"/>
          <w:sz w:val="22"/>
          <w:szCs w:val="22"/>
        </w:rPr>
        <w:t xml:space="preserve">A study of homosexual men in the Netherlands published in the journal AIDS found that the "duration of steady partnerships" was 1.5 years.</w:t>
      </w:r>
    </w:p>
    <w:p>
      <w:pPr>
        <w:spacing w:after="160"/>
      </w:pPr>
      <w:r>
        <w:rPr>
          <w:rFonts w:ascii="Arial" w:cs="Arial" w:eastAsia="Arial" w:hAnsi="Arial"/>
          <w:sz w:val="22"/>
          <w:szCs w:val="22"/>
        </w:rPr>
        <w:t xml:space="preserve">In his study of male homosexuality in Western Sexuality: Practice and Precept in Past and Present Times, Pollak found that "few homosexual relationships last longer than two years, with many men reporting hundreds of lifetime partners."</w:t>
      </w:r>
    </w:p>
    <w:p>
      <w:pPr>
        <w:spacing w:after="160"/>
      </w:pPr>
      <w:r>
        <w:rPr>
          <w:rFonts w:ascii="Arial" w:cs="Arial" w:eastAsia="Arial" w:hAnsi="Arial"/>
          <w:sz w:val="22"/>
          <w:szCs w:val="22"/>
        </w:rPr>
        <w:t xml:space="preserve">In Male and Female Homosexuality, Saghir and Robins found that the average male homosexual live-in relationship lasts between two and three years.</w:t>
      </w:r>
    </w:p>
    <w:p>
      <w:pPr>
        <w:spacing w:after="160"/>
      </w:pPr>
      <w:r>
        <w:rPr>
          <w:rFonts w:ascii="Arial" w:cs="Arial" w:eastAsia="Arial" w:hAnsi="Arial"/>
          <w:sz w:val="22"/>
          <w:szCs w:val="22"/>
        </w:rPr>
        <w:t xml:space="preserve">Not even Bishop Gene Robinson’s marriage lasted, though it was longer than most. (We look forward to telling VOL readers why it failed when we uncover the legal paperwork).</w:t>
      </w:r>
    </w:p>
    <w:p>
      <w:pPr>
        <w:spacing w:after="160"/>
      </w:pPr>
      <w:r>
        <w:rPr>
          <w:rFonts w:ascii="Arial" w:cs="Arial" w:eastAsia="Arial" w:hAnsi="Arial"/>
          <w:sz w:val="22"/>
          <w:szCs w:val="22"/>
        </w:rPr>
        <w:t xml:space="preserve">Even in those homosexual relationships in which the partners consider themselves to be in a committed relationship, the meaning of "committed" or "monogamous" typically means something radically different than in heterosexual marriage.</w:t>
      </w:r>
    </w:p>
    <w:p>
      <w:pPr>
        <w:spacing w:after="160"/>
      </w:pPr>
      <w:r>
        <w:rPr>
          <w:rFonts w:ascii="Arial" w:cs="Arial" w:eastAsia="Arial" w:hAnsi="Arial"/>
          <w:sz w:val="22"/>
          <w:szCs w:val="22"/>
        </w:rPr>
        <w:t xml:space="preserve">A Canadian study of homosexual men who had been in committed relationships lasting longer than one year found that only 25 percent of those interviewed reported being monogamous. According to study author Barry Adam, "Gay culture allows men to explore different...forms of relationships besides the monogamy coveted by heterosexuals."</w:t>
      </w:r>
    </w:p>
    <w:p>
      <w:pPr>
        <w:spacing w:after="160"/>
      </w:pPr>
      <w:r>
        <w:rPr>
          <w:rFonts w:ascii="Arial" w:cs="Arial" w:eastAsia="Arial" w:hAnsi="Arial"/>
          <w:sz w:val="22"/>
          <w:szCs w:val="22"/>
        </w:rPr>
        <w:t xml:space="preserve">The Handbook of Family Diversity reported a study in which "many self-described 'monogamous' couples reported an average of three to five partners in the past year. Blasband and Peplau (1985) observed a similar pattern."</w:t>
      </w:r>
    </w:p>
    <w:p>
      <w:pPr>
        <w:spacing w:after="160"/>
      </w:pPr>
      <w:r>
        <w:rPr>
          <w:rFonts w:ascii="Arial" w:cs="Arial" w:eastAsia="Arial" w:hAnsi="Arial"/>
          <w:sz w:val="22"/>
          <w:szCs w:val="22"/>
        </w:rPr>
        <w:t xml:space="preserve">According to McWhirter and Mattison, most homosexual men understood sexual relations outside the relationship to be the norm and viewed adopting monogamous standards as an act of oppression.</w:t>
      </w:r>
    </w:p>
    <w:p>
      <w:pPr>
        <w:spacing w:after="160"/>
      </w:pPr>
      <w:r>
        <w:rPr>
          <w:rFonts w:ascii="Arial" w:cs="Arial" w:eastAsia="Arial" w:hAnsi="Arial"/>
          <w:sz w:val="22"/>
          <w:szCs w:val="22"/>
        </w:rPr>
        <w:t xml:space="preserve">The raw truth is this, data from Vermont, Sweden, and the Netherlands reveal that only a small percentage of homosexuals and lesbians identify themselves as being in a committed relationship, with even fewer taking advantage of civil unions or, in the case of the Netherlands, of same-sex "marriage." This indicates that even in the most "gay friendly" localities, the vast majority of homosexuals and lesbians display little inclination for the kind of lifelong, committed relationships that they purport to desire to enter. You can read more here: http://www.frc.org/get.cfm?i=IS04C02</w:t>
      </w:r>
    </w:p>
    <w:p>
      <w:pPr>
        <w:spacing w:after="160"/>
      </w:pPr>
      <w:r>
        <w:rPr>
          <w:rFonts w:ascii="Arial" w:cs="Arial" w:eastAsia="Arial" w:hAnsi="Arial"/>
          <w:sz w:val="22"/>
          <w:szCs w:val="22"/>
        </w:rPr>
        <w:t xml:space="preserve">In their report Dr. Timothy J. Dailey and Peter Sprigg, who recently co-authored Getting It Straight: What the Research Says About Homosexuality, say the evidence is overwhelming that homosexual and lesbian "committed" relationships are not the equivalent of marriage. In addition, there is little evidence that homosexuals and lesbians truly desire to commit themselves to the kind of monogamous relationships as signified by marriage. What remains, then, is the disturbing possibility that behind the demands for "gay marriage" lurks an agenda of undermining the very nature of the institution of marriage.</w:t>
      </w:r>
    </w:p>
    <w:p>
      <w:pPr>
        <w:spacing w:after="160"/>
      </w:pPr>
      <w:r>
        <w:rPr>
          <w:rFonts w:ascii="Arial" w:cs="Arial" w:eastAsia="Arial" w:hAnsi="Arial"/>
          <w:sz w:val="22"/>
          <w:szCs w:val="22"/>
        </w:rPr>
        <w:t xml:space="preserve">There you have it.</w:t>
      </w:r>
    </w:p>
    <w:p>
      <w:pPr>
        <w:spacing w:after="160"/>
      </w:pPr>
      <w:r>
        <w:rPr>
          <w:rFonts w:ascii="Arial" w:cs="Arial" w:eastAsia="Arial" w:hAnsi="Arial"/>
          <w:sz w:val="22"/>
          <w:szCs w:val="22"/>
        </w:rPr>
        <w:t xml:space="preserve">In their delusional thinking, the vast majority of Episcopal bishops and increasingly Church of England bishops are buying into the gay and liberal agit-prop that all is well, when in fact their support undermines the very foundations of our civilization for a handful of men and women who want to sodomize each other and attempt to legitimize the behavior.</w:t>
      </w:r>
    </w:p>
    <w:p>
      <w:pPr>
        <w:spacing w:after="160"/>
      </w:pPr>
      <w:r>
        <w:rPr>
          <w:rFonts w:ascii="Arial" w:cs="Arial" w:eastAsia="Arial" w:hAnsi="Arial"/>
          <w:sz w:val="22"/>
          <w:szCs w:val="22"/>
        </w:rPr>
        <w:t xml:space="preserve">The Rev. Colin Coward, 65, of Changing Attitudes the Church of England’s gay lobby organization, recently “married” a Nigerian male model almost a third his age. How many partners has he had before then? Was he “committed” to each one of them? Would a 65-year old male Church of England priest marrying a 25-year female from his congregation not raise a few eyebrows?</w:t>
      </w:r>
    </w:p>
    <w:p>
      <w:pPr>
        <w:spacing w:after="160"/>
      </w:pPr>
      <w:r>
        <w:rPr>
          <w:rFonts w:ascii="Arial" w:cs="Arial" w:eastAsia="Arial" w:hAnsi="Arial"/>
          <w:sz w:val="22"/>
          <w:szCs w:val="22"/>
        </w:rPr>
        <w:t xml:space="preserve">What we saw in the Caribbean this past week is only a microcosm of what is going on around the world, as in country after country, the cobra-head of pansexuality rises up to strike fear and terror into anyone who opposes it. It is why the Soviet Union and some African nations vigorously oppose these unnatural “marriages” and sexual unions as alien to their cultures and to their adopted religion – Christianity.</w:t>
      </w:r>
    </w:p>
    <w:p>
      <w:pPr>
        <w:spacing w:after="160"/>
      </w:pPr>
      <w:r>
        <w:rPr>
          <w:rFonts w:ascii="Arial" w:cs="Arial" w:eastAsia="Arial" w:hAnsi="Arial"/>
          <w:sz w:val="22"/>
          <w:szCs w:val="22"/>
        </w:rPr>
        <w:t xml:space="preserve">By the grace of God, Caribbean churches are beginning to respond. Church leaders in Jamaica rallied to defend their island’s anti-sodomy law last year and have also given strong support to Professor Bain, a committed Christian. Central America Belize Action, led by the courageous Pastor Scott Stirm, is fighting a superb campaign against pro-sodomy initiatives from the Belize government which seems to have given up all hope that the country’s courts will uphold the law in the Orozco case.</w:t>
      </w:r>
    </w:p>
    <w:p>
      <w:pPr>
        <w:spacing w:after="160"/>
      </w:pPr>
      <w:r>
        <w:rPr>
          <w:rFonts w:ascii="Arial" w:cs="Arial" w:eastAsia="Arial" w:hAnsi="Arial"/>
          <w:sz w:val="22"/>
          <w:szCs w:val="22"/>
        </w:rPr>
        <w:t xml:space="preserve">The prophet Isaiah declares in 5:20-21, “Woe unto them that call evil good, and good evil; that put darkness for light, and light for darkness; that put bitter for sweet, and sweet for bitter! Woe unto them that are wise in their own eyes, and prudent in their own sight!”</w:t>
      </w:r>
    </w:p>
    <w:p>
      <w:pPr>
        <w:spacing w:after="160"/>
      </w:pPr>
      <w:r>
        <w:rPr>
          <w:rFonts w:ascii="Arial" w:cs="Arial" w:eastAsia="Arial" w:hAnsi="Arial"/>
          <w:sz w:val="22"/>
          <w:szCs w:val="22"/>
        </w:rPr>
        <w:t xml:space="preserve">The Psalmist says (12:8) that “The wicked walk on every side, when the vilest men are exalted.” Episcopal bishops like Clifton Daniel, Sean Rowe, Marc Andrus, Katharine Jefferts Schori and numerous others should take note. God is not mocked; we are reaping what we have sown as the Episcopal Church continues to sow to the whirlwind.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PRACTICING PANSEXUALISTS HATE THE MOST</dc:title>
  <dc:creator>VirtueOnline Archive</dc:creator>
  <cp:lastModifiedBy>Un-named</cp:lastModifiedBy>
  <cp:revision>1</cp:revision>
  <dcterms:created xsi:type="dcterms:W3CDTF">2026-04-22T11:55:55.475Z</dcterms:created>
  <dcterms:modified xsi:type="dcterms:W3CDTF">2026-04-22T11:55:55.475Z</dcterms:modified>
</cp:coreProperties>
</file>

<file path=docProps/custom.xml><?xml version="1.0" encoding="utf-8"?>
<Properties xmlns="http://schemas.openxmlformats.org/officeDocument/2006/custom-properties" xmlns:vt="http://schemas.openxmlformats.org/officeDocument/2006/docPropsVTypes"/>
</file>