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THE ANGLICAN HERITAGE FOUNDATION ESTABLISHES LEGAL DEFENSE FUND</w:t>
      </w:r>
    </w:p>
    <w:p>
      <w:pPr>
        <w:pBdr>
          <w:bottom w:val="single" w:color="AAAAAA" w:sz="6"/>
        </w:pBdr>
        <w:spacing w:after="200" w:before="0"/>
      </w:pPr>
    </w:p>
    <w:p>
      <w:pPr>
        <w:spacing w:after="240"/>
      </w:pPr>
      <w:r>
        <w:rPr>
          <w:rFonts w:ascii="Arial" w:cs="Arial" w:eastAsia="Arial" w:hAnsi="Arial"/>
          <w:i/>
          <w:iCs/>
          <w:color w:val="666666"/>
          <w:sz w:val="20"/>
          <w:szCs w:val="20"/>
        </w:rPr>
        <w:t xml:space="preserve">July 9, 2007</w:t>
      </w:r>
    </w:p>
    <w:p>
      <w:pPr>
        <w:spacing w:after="160"/>
      </w:pPr>
      <w:r>
        <w:rPr>
          <w:rFonts w:ascii="Arial" w:cs="Arial" w:eastAsia="Arial" w:hAnsi="Arial"/>
          <w:sz w:val="22"/>
          <w:szCs w:val="22"/>
        </w:rPr>
        <w:t xml:space="preserve">The Anglican Heritage Foundation (AHF) Board of Directors announced today the establishment of a Legal Defense Fund to assist Trinity Church, Bristol Connecticut in their court battle with the Episcopal Church.</w:t>
      </w:r>
    </w:p>
    <w:p>
      <w:pPr>
        <w:spacing w:after="160"/>
      </w:pPr>
      <w:r>
        <w:rPr>
          <w:rFonts w:ascii="Arial" w:cs="Arial" w:eastAsia="Arial" w:hAnsi="Arial"/>
          <w:sz w:val="22"/>
          <w:szCs w:val="22"/>
        </w:rPr>
        <w:t xml:space="preserve">Trinity Church, Bristol is no longer a member of the Episcopal Church. It became part of the Convocation of Anglicans in North America (CANA) on May 27, 2007. CANA is a mission of the Nigerian church, headed by Bishop Martyn Minns, serving Episcopalians who hold traditional beliefs. "We have remained with the Anglican Communion. The Episcopal Church has demonstrated, and continues to demonstrate, that they are walking apart from the communion," said Trinity's Rector Donald Helmandollar.</w:t>
      </w:r>
    </w:p>
    <w:p>
      <w:pPr>
        <w:spacing w:after="160"/>
      </w:pPr>
      <w:r>
        <w:rPr>
          <w:rFonts w:ascii="Arial" w:cs="Arial" w:eastAsia="Arial" w:hAnsi="Arial"/>
          <w:sz w:val="22"/>
          <w:szCs w:val="22"/>
        </w:rPr>
        <w:t xml:space="preserve">Trinity Church, Bristol was founded in 1746, 44 years before the Episcopal Church was organized in 1790, and is one of the original Anglican Parishes in Colonial America that predated the signing of America's Declaration of Independence in 1776.</w:t>
      </w:r>
    </w:p>
    <w:p>
      <w:pPr>
        <w:spacing w:after="160"/>
      </w:pPr>
      <w:r>
        <w:rPr>
          <w:rFonts w:ascii="Arial" w:cs="Arial" w:eastAsia="Arial" w:hAnsi="Arial"/>
          <w:sz w:val="22"/>
          <w:szCs w:val="22"/>
        </w:rPr>
        <w:t xml:space="preserve">The Anglican Heritage Foundation rises in support of Trinity Church, The Episcopal Diocese of Connecticut has shamelessly elected to go to the civil courts to establish their claim over the property of Trinity Church. We ask how can this be?</w:t>
      </w:r>
    </w:p>
    <w:p>
      <w:pPr>
        <w:spacing w:after="160"/>
      </w:pPr>
      <w:r>
        <w:rPr>
          <w:rFonts w:ascii="Arial" w:cs="Arial" w:eastAsia="Arial" w:hAnsi="Arial"/>
          <w:sz w:val="22"/>
          <w:szCs w:val="22"/>
        </w:rPr>
        <w:t xml:space="preserve">AHF views the Trinity Church situation from an historical perspective - as no different from the situation in 1790 when American Bishops Seabury, White, Provoost and Madison joined to consecrate Thomas Claggett in Trinity Church New York and the Episcopate in the American Church declared its independence from the Church of England.</w:t>
      </w:r>
    </w:p>
    <w:p>
      <w:pPr>
        <w:spacing w:after="160"/>
      </w:pPr>
      <w:r>
        <w:rPr>
          <w:rFonts w:ascii="Arial" w:cs="Arial" w:eastAsia="Arial" w:hAnsi="Arial"/>
          <w:sz w:val="22"/>
          <w:szCs w:val="22"/>
        </w:rPr>
        <w:t xml:space="preserve">The Anglican Heritage Foundation calls upon Anglicans throughout the Communion to contribute to the Legal Defense Fund for Trinity Church, Bristol. Anglicans have always responded when made aware of an injustice and a call for action. One way to contribute is through AHF's fundraising program, where the donation for an inscribed memorial brick paver will fund the Legal Defense Fund.</w:t>
      </w:r>
    </w:p>
    <w:p>
      <w:pPr>
        <w:spacing w:after="160"/>
      </w:pPr>
      <w:r>
        <w:rPr>
          <w:rFonts w:ascii="Arial" w:cs="Arial" w:eastAsia="Arial" w:hAnsi="Arial"/>
          <w:sz w:val="22"/>
          <w:szCs w:val="22"/>
        </w:rPr>
        <w:t xml:space="preserve">We believe that we must pray in all that we do, and we certainly pray for Father Donald Helmandollar and his congregation at Trinity Church, but there comes a time when we must get off our knees and do something; this is one of those times.</w:t>
      </w:r>
    </w:p>
    <w:p>
      <w:pPr>
        <w:spacing w:after="160"/>
      </w:pPr>
      <w:r>
        <w:rPr>
          <w:rFonts w:ascii="Arial" w:cs="Arial" w:eastAsia="Arial" w:hAnsi="Arial"/>
          <w:sz w:val="22"/>
          <w:szCs w:val="22"/>
        </w:rPr>
        <w:t xml:space="preserve">For more information contact:</w:t>
      </w:r>
    </w:p>
    <w:p>
      <w:pPr>
        <w:spacing w:after="160"/>
      </w:pPr>
      <w:r>
        <w:rPr>
          <w:rFonts w:ascii="Arial" w:cs="Arial" w:eastAsia="Arial" w:hAnsi="Arial"/>
          <w:sz w:val="22"/>
          <w:szCs w:val="22"/>
        </w:rPr>
        <w:t xml:space="preserve">Bradley Hutt</w:t>
      </w:r>
    </w:p>
    <w:p>
      <w:pPr>
        <w:spacing w:after="160"/>
      </w:pPr>
      <w:r>
        <w:rPr>
          <w:rFonts w:ascii="Arial" w:cs="Arial" w:eastAsia="Arial" w:hAnsi="Arial"/>
          <w:sz w:val="22"/>
          <w:szCs w:val="22"/>
        </w:rPr>
        <w:t xml:space="preserve">AHF Chairman</w:t>
      </w:r>
    </w:p>
    <w:p>
      <w:pPr>
        <w:spacing w:after="160"/>
      </w:pPr>
      <w:r>
        <w:rPr>
          <w:rFonts w:ascii="Arial" w:cs="Arial" w:eastAsia="Arial" w:hAnsi="Arial"/>
          <w:sz w:val="22"/>
          <w:szCs w:val="22"/>
        </w:rPr>
        <w:t xml:space="preserve">1-877-372-6644 or info@anglicanheritagefoundation.org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THE ANGLICAN HERITAGE FOUNDATION ESTABLISHES LEGAL DEFENSE FUND</dc:title>
  <dc:creator>VirtueOnline Archive</dc:creator>
  <cp:lastModifiedBy>Un-named</cp:lastModifiedBy>
  <cp:revision>1</cp:revision>
  <dcterms:created xsi:type="dcterms:W3CDTF">2026-04-22T11:54:34.230Z</dcterms:created>
  <dcterms:modified xsi:type="dcterms:W3CDTF">2026-04-22T11:54:34.230Z</dcterms:modified>
</cp:coreProperties>
</file>

<file path=docProps/custom.xml><?xml version="1.0" encoding="utf-8"?>
<Properties xmlns="http://schemas.openxmlformats.org/officeDocument/2006/custom-properties" xmlns:vt="http://schemas.openxmlformats.org/officeDocument/2006/docPropsVTypes"/>
</file>