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OBAMA ADMIN. SURRENDERS IN HHS MANDATE CASE AGAINST BIBLE PUBLISHER</w:t>
      </w:r>
    </w:p>
    <w:p>
      <w:pPr>
        <w:pBdr>
          <w:bottom w:val="single" w:color="AAAAAA" w:sz="6"/>
        </w:pBdr>
        <w:spacing w:after="200" w:before="0"/>
      </w:pPr>
    </w:p>
    <w:p>
      <w:pPr>
        <w:spacing w:after="160"/>
      </w:pPr>
      <w:r>
        <w:rPr>
          <w:rFonts w:ascii="Arial" w:cs="Arial" w:eastAsia="Arial" w:hAnsi="Arial"/>
          <w:sz w:val="22"/>
          <w:szCs w:val="22"/>
        </w:rPr>
        <w:t xml:space="preserve">The Editors</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May 6, 2013</w:t>
      </w:r>
    </w:p>
    <w:p>
      <w:pPr>
        <w:spacing w:after="160"/>
      </w:pPr>
      <w:r>
        <w:rPr>
          <w:rFonts w:ascii="Arial" w:cs="Arial" w:eastAsia="Arial" w:hAnsi="Arial"/>
          <w:sz w:val="22"/>
          <w:szCs w:val="22"/>
        </w:rPr>
        <w:t xml:space="preserve">At the government's own request, a federal appellate court Friday dismissed the Obama administration's appeal of an order that stopped the president from enforcing the HHS birth control mandate against a Bible publisher. The administration's retreat marks the first total appellate victory on a preliminary injunction in any abortion pill mandate case.</w:t>
      </w:r>
    </w:p>
    <w:p>
      <w:pPr>
        <w:spacing w:after="160"/>
      </w:pPr>
      <w:r>
        <w:rPr>
          <w:rFonts w:ascii="Arial" w:cs="Arial" w:eastAsia="Arial" w:hAnsi="Arial"/>
          <w:sz w:val="22"/>
          <w:szCs w:val="22"/>
        </w:rPr>
        <w:t xml:space="preserve">Alliance Defending Freedom attorneys representing Tyndale House Publishers say the administration is apparently nervous about trying to defend its position that a Bible publisher is not religious enough for a religious exemption to the mandate.</w:t>
      </w:r>
    </w:p>
    <w:p>
      <w:pPr>
        <w:spacing w:after="160"/>
      </w:pPr>
      <w:r>
        <w:rPr>
          <w:rFonts w:ascii="Arial" w:cs="Arial" w:eastAsia="Arial" w:hAnsi="Arial"/>
          <w:sz w:val="22"/>
          <w:szCs w:val="22"/>
        </w:rPr>
        <w:t xml:space="preserve">"Bible publishers should be free to do business according to the book that they publish," said Senior Legal Counsel Matt Bowman. "The government dismissed its appeal because it knows how ridiculous it sounds arguing that a Bible publisher isn't religious enough to qualify as a religious employer."</w:t>
      </w:r>
    </w:p>
    <w:p>
      <w:pPr>
        <w:spacing w:after="160"/>
      </w:pPr>
      <w:r>
        <w:rPr>
          <w:rFonts w:ascii="Arial" w:cs="Arial" w:eastAsia="Arial" w:hAnsi="Arial"/>
          <w:sz w:val="22"/>
          <w:szCs w:val="22"/>
        </w:rPr>
        <w:t xml:space="preserve">However, Bowman said that the decision doesn't go far enough, and that all family business owners should be free to conduct their businesses as they choose, and not to be forced to pay for drugs they disagree with.</w:t>
      </w:r>
    </w:p>
    <w:p>
      <w:pPr>
        <w:spacing w:after="160"/>
      </w:pPr>
      <w:r>
        <w:rPr>
          <w:rFonts w:ascii="Arial" w:cs="Arial" w:eastAsia="Arial" w:hAnsi="Arial"/>
          <w:sz w:val="22"/>
          <w:szCs w:val="22"/>
        </w:rPr>
        <w:t xml:space="preserve">The HHS mandate is a component of ObamaCare that forces employers, regardless of their religious or moral convictions, to provide insurance coverage for abortion-inducing drugs, sterilization, and contraception under threat of heavy penalties.</w:t>
      </w:r>
    </w:p>
    <w:p>
      <w:pPr>
        <w:spacing w:after="160"/>
      </w:pPr>
      <w:r>
        <w:rPr>
          <w:rFonts w:ascii="Arial" w:cs="Arial" w:eastAsia="Arial" w:hAnsi="Arial"/>
          <w:sz w:val="22"/>
          <w:szCs w:val="22"/>
        </w:rPr>
        <w:t xml:space="preserve">Tyndale House Publishers, based in Carol Stream, Ill., specifically objects to covering abortifacients. It is the world's largest privately held Christian publisher of books, Bibles, and digital media and directs 96.5 percent of its profits to religious non-profit causes worldwide.</w:t>
      </w:r>
    </w:p>
    <w:p>
      <w:pPr>
        <w:spacing w:after="160"/>
      </w:pPr>
      <w:r>
        <w:rPr>
          <w:rFonts w:ascii="Arial" w:cs="Arial" w:eastAsia="Arial" w:hAnsi="Arial"/>
          <w:sz w:val="22"/>
          <w:szCs w:val="22"/>
        </w:rPr>
        <w:t xml:space="preserve">Friday's order from U.S. Court of Appeals for the District of Columbia Circuit means the preliminary injunction issued by a district court in November of last year will stand while the case, Tyndale House Publishers v. Sebelius, moves forward.</w:t>
      </w:r>
    </w:p>
    <w:p>
      <w:pPr>
        <w:spacing w:after="160"/>
      </w:pPr>
      <w:r>
        <w:rPr>
          <w:rFonts w:ascii="Arial" w:cs="Arial" w:eastAsia="Arial" w:hAnsi="Arial"/>
          <w:sz w:val="22"/>
          <w:szCs w:val="22"/>
        </w:rPr>
        <w:t xml:space="preserve">Alliance Defending Freedom attorneys and allied attorneys are also litigating nine other lawsuits against the mandate. The lawsuits represent a large cross-section of Protestants and Catholics who object to the mandate.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OBAMA ADMIN. SURRENDERS IN HHS MANDATE CASE AGAINST BIBLE PUBLISHER</dc:title>
  <dc:creator>VirtueOnline Archive</dc:creator>
  <cp:lastModifiedBy>Un-named</cp:lastModifiedBy>
  <cp:revision>1</cp:revision>
  <dcterms:created xsi:type="dcterms:W3CDTF">2026-04-22T11:55:47.344Z</dcterms:created>
  <dcterms:modified xsi:type="dcterms:W3CDTF">2026-04-22T11:55:47.344Z</dcterms:modified>
</cp:coreProperties>
</file>

<file path=docProps/custom.xml><?xml version="1.0" encoding="utf-8"?>
<Properties xmlns="http://schemas.openxmlformats.org/officeDocument/2006/custom-properties" xmlns:vt="http://schemas.openxmlformats.org/officeDocument/2006/docPropsVTypes"/>
</file>