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SUPREME COURT TO HEAR EPISCOPAL DIOCESE OF VIRGINIA APPEAL</w:t>
      </w:r>
    </w:p>
    <w:p>
      <w:pPr>
        <w:pBdr>
          <w:bottom w:val="single" w:color="AAAAAA" w:sz="6"/>
        </w:pBdr>
        <w:spacing w:after="200" w:before="0"/>
      </w:pPr>
    </w:p>
    <w:p>
      <w:pPr>
        <w:spacing w:after="240"/>
      </w:pPr>
      <w:r>
        <w:rPr>
          <w:rFonts w:ascii="Arial" w:cs="Arial" w:eastAsia="Arial" w:hAnsi="Arial"/>
          <w:i/>
          <w:iCs/>
          <w:color w:val="666666"/>
          <w:sz w:val="20"/>
          <w:szCs w:val="20"/>
        </w:rPr>
        <w:t xml:space="preserve">March 3, 2010</w:t>
      </w:r>
    </w:p>
    <w:p>
      <w:pPr>
        <w:spacing w:after="160"/>
      </w:pPr>
      <w:r>
        <w:rPr>
          <w:rFonts w:ascii="Arial" w:cs="Arial" w:eastAsia="Arial" w:hAnsi="Arial"/>
          <w:sz w:val="22"/>
          <w:szCs w:val="22"/>
        </w:rPr>
        <w:t xml:space="preserve">The Supreme Court of Virginia has notified the Diocese it intends to hear arguments during the week of April 12-16, 2010 in the case The Protestant Episcopal Church in the Diocese of Virginia v. Truro Church, et al. The Diocese is challenging the constitutionality of Virginia's one-of-a-kind division statute (Va. Code § 57-9(A)) and the rulings of the Circuit Court, which allowed former Episcopalians to claim Episcopal Church property as their own.</w:t>
      </w:r>
    </w:p>
    <w:p>
      <w:pPr>
        <w:spacing w:after="160"/>
      </w:pPr>
      <w:r>
        <w:rPr>
          <w:rFonts w:ascii="Arial" w:cs="Arial" w:eastAsia="Arial" w:hAnsi="Arial"/>
          <w:sz w:val="22"/>
          <w:szCs w:val="22"/>
        </w:rPr>
        <w:t xml:space="preserve">"We welcome this news and the opportunity to appear before the Court a little more than a month from now," said Henry D.W. Burt, Secretary of the Diocese.</w:t>
      </w:r>
    </w:p>
    <w:p>
      <w:pPr>
        <w:spacing w:after="160"/>
      </w:pPr>
      <w:r>
        <w:rPr>
          <w:rFonts w:ascii="Arial" w:cs="Arial" w:eastAsia="Arial" w:hAnsi="Arial"/>
          <w:sz w:val="22"/>
          <w:szCs w:val="22"/>
        </w:rPr>
        <w:t xml:space="preserve">"We believe this law is clearly unconstitutional and there is too much at stake - for all churches in Virginia - to let it remain in effect. 15 other churches, dioceses, judicatories and national denominations, both hierarchical and congregational in structure, have submitted briefs as amici curiae, or 'friends of the Court,' in support of the Diocese's position on the need to strike down the Division Statute. We are deeply grateful for their support."</w:t>
      </w:r>
    </w:p>
    <w:p>
      <w:pPr>
        <w:spacing w:after="160"/>
      </w:pPr>
      <w:r>
        <w:rPr>
          <w:rFonts w:ascii="Arial" w:cs="Arial" w:eastAsia="Arial" w:hAnsi="Arial"/>
          <w:sz w:val="22"/>
          <w:szCs w:val="22"/>
        </w:rPr>
        <w:t xml:space="preserve">Mr. Burt noted further, "For more than 200 years, the Episcopal Church has had the freedom to govern itself without government interference. We look to the Court to protect the religious freedoms upon which this Commonwealth and our nation were founded."</w:t>
      </w:r>
    </w:p>
    <w:p>
      <w:pPr>
        <w:spacing w:after="160"/>
      </w:pPr>
      <w:r>
        <w:rPr>
          <w:rFonts w:ascii="Arial" w:cs="Arial" w:eastAsia="Arial" w:hAnsi="Arial"/>
          <w:sz w:val="22"/>
          <w:szCs w:val="22"/>
        </w:rPr>
        <w:t xml:space="preserve">According to Jim Oakes, Chairman of the Anglican District of Virginia, "As we await oral arguments before the Virginia Supreme Court, we continue to be confident in our legal position and in the more than 200 pages of well-reasoned rulings of the Fairfax County Circuit Court. While we remain fully prepared to continue to defend ourselves, we are ready to put this litigation behind us so we can focus our time, money and effort on the work of the Gospel."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SUPREME COURT TO HEAR EPISCOPAL DIOCESE OF VIRGINIA APPEAL</dc:title>
  <dc:creator>VirtueOnline Archive</dc:creator>
  <cp:lastModifiedBy>Un-named</cp:lastModifiedBy>
  <cp:revision>1</cp:revision>
  <dcterms:created xsi:type="dcterms:W3CDTF">2026-04-22T11:55:12.740Z</dcterms:created>
  <dcterms:modified xsi:type="dcterms:W3CDTF">2026-04-22T11:55:12.740Z</dcterms:modified>
</cp:coreProperties>
</file>

<file path=docProps/custom.xml><?xml version="1.0" encoding="utf-8"?>
<Properties xmlns="http://schemas.openxmlformats.org/officeDocument/2006/custom-properties" xmlns:vt="http://schemas.openxmlformats.org/officeDocument/2006/docPropsVTypes"/>
</file>