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DIOCESE ELECTS BISHOP COADJUTOR, CONDUCTS ANNUAL BUSINESS</w:t>
      </w:r>
    </w:p>
    <w:p>
      <w:pPr>
        <w:pBdr>
          <w:bottom w:val="single" w:color="AAAAAA" w:sz="6"/>
        </w:pBdr>
        <w:spacing w:after="200" w:before="0"/>
      </w:pPr>
    </w:p>
    <w:p>
      <w:pPr>
        <w:spacing w:after="160"/>
      </w:pPr>
      <w:r>
        <w:rPr>
          <w:rFonts w:ascii="Arial" w:cs="Arial" w:eastAsia="Arial" w:hAnsi="Arial"/>
          <w:sz w:val="22"/>
          <w:szCs w:val="22"/>
        </w:rPr>
        <w:t xml:space="preserve">Episcopal Diocese of Virginia</w:t>
      </w:r>
    </w:p>
    <w:p>
      <w:pPr>
        <w:spacing w:after="160"/>
      </w:pPr>
      <w:r>
        <w:rPr>
          <w:rFonts w:ascii="Arial" w:cs="Arial" w:eastAsia="Arial" w:hAnsi="Arial"/>
          <w:sz w:val="22"/>
          <w:szCs w:val="22"/>
        </w:rPr>
        <w:t xml:space="preserve">http://www.thediocese.net</w:t>
      </w:r>
    </w:p>
    <w:p>
      <w:pPr>
        <w:spacing w:after="160"/>
      </w:pPr>
      <w:r>
        <w:rPr>
          <w:rFonts w:ascii="Arial" w:cs="Arial" w:eastAsia="Arial" w:hAnsi="Arial"/>
          <w:sz w:val="22"/>
          <w:szCs w:val="22"/>
        </w:rPr>
        <w:t xml:space="preserve">January 26, 2007</w:t>
      </w:r>
    </w:p>
    <w:p>
      <w:pPr>
        <w:spacing w:after="160"/>
      </w:pPr>
      <w:r>
        <w:rPr>
          <w:rFonts w:ascii="Arial" w:cs="Arial" w:eastAsia="Arial" w:hAnsi="Arial"/>
          <w:sz w:val="22"/>
          <w:szCs w:val="22"/>
        </w:rPr>
        <w:t xml:space="preserve">In his pastoral address to the delegates and attendees at The Diocese of Virginia’s Annual Council, Bishop Peter James Lee noted that Council "is an opportunity to reaffirm mission and unity.” Delegates and visitors gathered at the Richmond Marriott and Richmond Convention Center Friday, Jan. 26 to work towards reaffirming that sense of mission and unity at the diocesan 212th Annual Council.</w:t>
      </w:r>
    </w:p>
    <w:p>
      <w:pPr>
        <w:spacing w:after="160"/>
      </w:pPr>
      <w:r>
        <w:rPr>
          <w:rFonts w:ascii="Arial" w:cs="Arial" w:eastAsia="Arial" w:hAnsi="Arial"/>
          <w:sz w:val="22"/>
          <w:szCs w:val="22"/>
        </w:rPr>
        <w:t xml:space="preserve">The principal order of business at Council was the election of a bishop coadjutor to succeed Bishop Lee upon his retirement. The Very Rev. Shannon S. Johnston was elected from a pool of five candidates on the third ballot. An election on that ballot required 135 lay votes and 128 clergy votes. Mr. Johnston, 48, currently serves as rector of All Saints’, Tupelo, Miss. He will be consecrated on Saturday, May 26 at Washington National Cathedral.</w:t>
      </w:r>
    </w:p>
    <w:p>
      <w:pPr>
        <w:spacing w:after="160"/>
      </w:pPr>
      <w:r>
        <w:rPr>
          <w:rFonts w:ascii="Arial" w:cs="Arial" w:eastAsia="Arial" w:hAnsi="Arial"/>
          <w:sz w:val="22"/>
          <w:szCs w:val="22"/>
        </w:rPr>
        <w:t xml:space="preserve">In reference to the churches that recently voted to leave the Diocese and The Episcopal Church, Bishop Lee said that our differences “are not about property but about legacy.” He added, “The church buildings of the Diocese of Virginia were given by generations past to be Episcopal Churches for generations to come and we are committed to protecting that legacy.”</w:t>
      </w:r>
    </w:p>
    <w:p>
      <w:pPr>
        <w:spacing w:after="160"/>
      </w:pPr>
      <w:r>
        <w:rPr>
          <w:rFonts w:ascii="Arial" w:cs="Arial" w:eastAsia="Arial" w:hAnsi="Arial"/>
          <w:sz w:val="22"/>
          <w:szCs w:val="22"/>
        </w:rPr>
        <w:t xml:space="preserve">Council chaplain the Rt. Rev. John Paterson, Bishop of Auckland, New Zealand and chairman of the Anglican Consultative Council, was joined by almost 1,000 delegates and visitors. Delegates also elected new members of the diocesan standing committee.</w:t>
      </w:r>
    </w:p>
    <w:p>
      <w:pPr>
        <w:spacing w:after="160"/>
      </w:pPr>
      <w:r>
        <w:rPr>
          <w:rFonts w:ascii="Arial" w:cs="Arial" w:eastAsia="Arial" w:hAnsi="Arial"/>
          <w:sz w:val="22"/>
          <w:szCs w:val="22"/>
        </w:rPr>
        <w:t xml:space="preserve">Council delegates will vote on a $4.3 million annual budget, as well as a series of resolutions, when Council continues on Saturday, Jan. 27. These include a resolution supporting the establishment of a site for day laborers; a resolution confirming the Diocese’s commitment to the Millennium Development Goals; a resolution calling for a “local option” on the parish level concerning the blessing of same sex unions; a resolution supporting faithful Episcopalians in congregations within which a majority have voted to leave The Episcopal Church; and a resolution supporting negotiations with departing congregations.</w:t>
      </w:r>
    </w:p>
    <w:p>
      <w:pPr>
        <w:spacing w:after="160"/>
      </w:pPr>
      <w:r>
        <w:rPr>
          <w:rFonts w:ascii="Arial" w:cs="Arial" w:eastAsia="Arial" w:hAnsi="Arial"/>
          <w:sz w:val="22"/>
          <w:szCs w:val="22"/>
        </w:rPr>
        <w:t xml:space="preserve">More Council information can be found online at www.thediocese.net.</w:t>
      </w:r>
    </w:p>
    <w:p>
      <w:pPr>
        <w:spacing w:after="160"/>
      </w:pPr>
      <w:r>
        <w:rPr>
          <w:rFonts w:ascii="Arial" w:cs="Arial" w:eastAsia="Arial" w:hAnsi="Arial"/>
          <w:sz w:val="22"/>
          <w:szCs w:val="22"/>
        </w:rPr>
        <w:t xml:space="preserve">[b]The Very Rev. Shannon Sherwood Johnston[/b]</w:t>
      </w:r>
    </w:p>
    <w:p>
      <w:pPr>
        <w:spacing w:after="160"/>
      </w:pPr>
      <w:r>
        <w:rPr>
          <w:rFonts w:ascii="Arial" w:cs="Arial" w:eastAsia="Arial" w:hAnsi="Arial"/>
          <w:sz w:val="22"/>
          <w:szCs w:val="22"/>
        </w:rPr>
        <w:t xml:space="preserve">[b]Biographical Information[/b]</w:t>
      </w:r>
    </w:p>
    <w:p>
      <w:pPr>
        <w:spacing w:after="160"/>
      </w:pPr>
      <w:r>
        <w:rPr>
          <w:rFonts w:ascii="Arial" w:cs="Arial" w:eastAsia="Arial" w:hAnsi="Arial"/>
          <w:sz w:val="22"/>
          <w:szCs w:val="22"/>
        </w:rPr>
        <w:t xml:space="preserve">DATE AND LOCATION OF BIRTH:</w:t>
      </w:r>
    </w:p>
    <w:p>
      <w:pPr>
        <w:spacing w:after="160"/>
      </w:pPr>
      <w:r>
        <w:rPr>
          <w:rFonts w:ascii="Arial" w:cs="Arial" w:eastAsia="Arial" w:hAnsi="Arial"/>
          <w:sz w:val="22"/>
          <w:szCs w:val="22"/>
        </w:rPr>
        <w:t xml:space="preserve">1958, Florence, Alabama</w:t>
      </w:r>
    </w:p>
    <w:p>
      <w:pPr>
        <w:spacing w:after="160"/>
      </w:pPr>
      <w:r>
        <w:rPr>
          <w:rFonts w:ascii="Arial" w:cs="Arial" w:eastAsia="Arial" w:hAnsi="Arial"/>
          <w:sz w:val="22"/>
          <w:szCs w:val="22"/>
        </w:rPr>
        <w:t xml:space="preserve">FAMILY STATUS:</w:t>
      </w:r>
    </w:p>
    <w:p>
      <w:pPr>
        <w:spacing w:after="160"/>
      </w:pPr>
      <w:r>
        <w:rPr>
          <w:rFonts w:ascii="Arial" w:cs="Arial" w:eastAsia="Arial" w:hAnsi="Arial"/>
          <w:sz w:val="22"/>
          <w:szCs w:val="22"/>
        </w:rPr>
        <w:t xml:space="preserve">Wife: Ellen G. Johnston</w:t>
      </w:r>
    </w:p>
    <w:p>
      <w:pPr>
        <w:spacing w:after="160"/>
      </w:pPr>
      <w:r>
        <w:rPr>
          <w:rFonts w:ascii="Arial" w:cs="Arial" w:eastAsia="Arial" w:hAnsi="Arial"/>
          <w:sz w:val="22"/>
          <w:szCs w:val="22"/>
        </w:rPr>
        <w:t xml:space="preserve">DATE OF ORDINATION:</w:t>
      </w:r>
    </w:p>
    <w:p>
      <w:pPr>
        <w:spacing w:after="160"/>
      </w:pPr>
      <w:r>
        <w:rPr>
          <w:rFonts w:ascii="Arial" w:cs="Arial" w:eastAsia="Arial" w:hAnsi="Arial"/>
          <w:sz w:val="22"/>
          <w:szCs w:val="22"/>
        </w:rPr>
        <w:t xml:space="preserve">Diaconate, June 11, 1988; Priesthood, December 14, 1988 (Bishop Robert Oran Miller)</w:t>
      </w:r>
    </w:p>
    <w:p>
      <w:pPr>
        <w:spacing w:after="160"/>
      </w:pPr>
      <w:r>
        <w:rPr>
          <w:rFonts w:ascii="Arial" w:cs="Arial" w:eastAsia="Arial" w:hAnsi="Arial"/>
          <w:sz w:val="22"/>
          <w:szCs w:val="22"/>
        </w:rPr>
        <w:t xml:space="preserve">CURRENT POSITION:</w:t>
      </w:r>
    </w:p>
    <w:p>
      <w:pPr>
        <w:spacing w:after="160"/>
      </w:pPr>
      <w:r>
        <w:rPr>
          <w:rFonts w:ascii="Arial" w:cs="Arial" w:eastAsia="Arial" w:hAnsi="Arial"/>
          <w:sz w:val="22"/>
          <w:szCs w:val="22"/>
        </w:rPr>
        <w:t xml:space="preserve">Rector, All Saints’ Episcopal Church, Tupelo, MS, Diocese of Mississippi 1994 - present</w:t>
      </w:r>
    </w:p>
    <w:p>
      <w:pPr>
        <w:spacing w:after="160"/>
      </w:pPr>
      <w:r>
        <w:rPr>
          <w:rFonts w:ascii="Arial" w:cs="Arial" w:eastAsia="Arial" w:hAnsi="Arial"/>
          <w:sz w:val="22"/>
          <w:szCs w:val="22"/>
        </w:rPr>
        <w:t xml:space="preserve">OTHER CHURCH POSITIONS:</w:t>
      </w:r>
    </w:p>
    <w:p>
      <w:pPr>
        <w:spacing w:after="160"/>
      </w:pPr>
      <w:r>
        <w:rPr>
          <w:rFonts w:ascii="Arial" w:cs="Arial" w:eastAsia="Arial" w:hAnsi="Arial"/>
          <w:sz w:val="22"/>
          <w:szCs w:val="22"/>
        </w:rPr>
        <w:t xml:space="preserve">Rector, Church of the Advent, Sumner, MS, 1990-1994</w:t>
      </w:r>
    </w:p>
    <w:p>
      <w:pPr>
        <w:spacing w:after="160"/>
      </w:pPr>
      <w:r>
        <w:rPr>
          <w:rFonts w:ascii="Arial" w:cs="Arial" w:eastAsia="Arial" w:hAnsi="Arial"/>
          <w:sz w:val="22"/>
          <w:szCs w:val="22"/>
        </w:rPr>
        <w:t xml:space="preserve">Curate, St. Paul’s Episcopal Church, Selma, AL, 1988-1990</w:t>
      </w:r>
    </w:p>
    <w:p>
      <w:pPr>
        <w:spacing w:after="160"/>
      </w:pPr>
      <w:r>
        <w:rPr>
          <w:rFonts w:ascii="Arial" w:cs="Arial" w:eastAsia="Arial" w:hAnsi="Arial"/>
          <w:sz w:val="22"/>
          <w:szCs w:val="22"/>
        </w:rPr>
        <w:t xml:space="preserve">SERVICE IN THE WIDER CHURCH:</w:t>
      </w:r>
    </w:p>
    <w:p>
      <w:pPr>
        <w:spacing w:after="160"/>
      </w:pPr>
      <w:r>
        <w:rPr>
          <w:rFonts w:ascii="Arial" w:cs="Arial" w:eastAsia="Arial" w:hAnsi="Arial"/>
          <w:sz w:val="22"/>
          <w:szCs w:val="22"/>
        </w:rPr>
        <w:t xml:space="preserve">Standing Committee, Diocese of Mississippi, 2005–present; 2000-2004 (President)</w:t>
      </w:r>
    </w:p>
    <w:p>
      <w:pPr>
        <w:spacing w:after="160"/>
      </w:pPr>
      <w:r>
        <w:rPr>
          <w:rFonts w:ascii="Arial" w:cs="Arial" w:eastAsia="Arial" w:hAnsi="Arial"/>
          <w:sz w:val="22"/>
          <w:szCs w:val="22"/>
        </w:rPr>
        <w:t xml:space="preserve">General Convention Deputy, Diocese of Mississippi, 2000, 2003, 2006</w:t>
      </w:r>
    </w:p>
    <w:p>
      <w:pPr>
        <w:spacing w:after="160"/>
      </w:pPr>
      <w:r>
        <w:rPr>
          <w:rFonts w:ascii="Arial" w:cs="Arial" w:eastAsia="Arial" w:hAnsi="Arial"/>
          <w:sz w:val="22"/>
          <w:szCs w:val="22"/>
        </w:rPr>
        <w:t xml:space="preserve">Commission on Ministry, Diocese of Mississippi, 2004–present</w:t>
      </w:r>
    </w:p>
    <w:p>
      <w:pPr>
        <w:spacing w:after="160"/>
      </w:pPr>
      <w:r>
        <w:rPr>
          <w:rFonts w:ascii="Arial" w:cs="Arial" w:eastAsia="Arial" w:hAnsi="Arial"/>
          <w:sz w:val="22"/>
          <w:szCs w:val="22"/>
        </w:rPr>
        <w:t xml:space="preserve">Diocesan Convocation, Diocese of Mississippi, 1998–present (Dean)</w:t>
      </w:r>
    </w:p>
    <w:p>
      <w:pPr>
        <w:spacing w:after="160"/>
      </w:pPr>
      <w:r>
        <w:rPr>
          <w:rFonts w:ascii="Arial" w:cs="Arial" w:eastAsia="Arial" w:hAnsi="Arial"/>
          <w:sz w:val="22"/>
          <w:szCs w:val="22"/>
        </w:rPr>
        <w:t xml:space="preserve">Theology Committee, Diocese of Mississippi, 2005–present</w:t>
      </w:r>
    </w:p>
    <w:p>
      <w:pPr>
        <w:spacing w:after="160"/>
      </w:pPr>
      <w:r>
        <w:rPr>
          <w:rFonts w:ascii="Arial" w:cs="Arial" w:eastAsia="Arial" w:hAnsi="Arial"/>
          <w:sz w:val="22"/>
          <w:szCs w:val="22"/>
        </w:rPr>
        <w:t xml:space="preserve">Diocesan School for the Diaconate, Diocese of Mississippi, 1999–present (Instructor)</w:t>
      </w:r>
    </w:p>
    <w:p>
      <w:pPr>
        <w:spacing w:after="160"/>
      </w:pPr>
      <w:r>
        <w:rPr>
          <w:rFonts w:ascii="Arial" w:cs="Arial" w:eastAsia="Arial" w:hAnsi="Arial"/>
          <w:sz w:val="22"/>
          <w:szCs w:val="22"/>
        </w:rPr>
        <w:t xml:space="preserve">Executive Committee, Diocese of Mississippi, 1997-2000 (Vice-President)</w:t>
      </w:r>
    </w:p>
    <w:p>
      <w:pPr>
        <w:spacing w:after="160"/>
      </w:pPr>
      <w:r>
        <w:rPr>
          <w:rFonts w:ascii="Arial" w:cs="Arial" w:eastAsia="Arial" w:hAnsi="Arial"/>
          <w:sz w:val="22"/>
          <w:szCs w:val="22"/>
        </w:rPr>
        <w:t xml:space="preserve">ADDITIONAL EMPLOYMENT:</w:t>
      </w:r>
    </w:p>
    <w:p>
      <w:pPr>
        <w:spacing w:after="160"/>
      </w:pPr>
      <w:r>
        <w:rPr>
          <w:rFonts w:ascii="Arial" w:cs="Arial" w:eastAsia="Arial" w:hAnsi="Arial"/>
          <w:sz w:val="22"/>
          <w:szCs w:val="22"/>
        </w:rPr>
        <w:t xml:space="preserve">Program Director, Boys’ Club of Glynn [now Boys’ and Girls’ Club],</w:t>
      </w:r>
    </w:p>
    <w:p>
      <w:pPr>
        <w:spacing w:after="160"/>
      </w:pPr>
      <w:r>
        <w:rPr>
          <w:rFonts w:ascii="Arial" w:cs="Arial" w:eastAsia="Arial" w:hAnsi="Arial"/>
          <w:sz w:val="22"/>
          <w:szCs w:val="22"/>
        </w:rPr>
        <w:t xml:space="preserve">Brunswick, GA, 1983-1985</w:t>
      </w:r>
    </w:p>
    <w:p>
      <w:pPr>
        <w:spacing w:after="160"/>
      </w:pPr>
      <w:r>
        <w:rPr>
          <w:rFonts w:ascii="Arial" w:cs="Arial" w:eastAsia="Arial" w:hAnsi="Arial"/>
          <w:sz w:val="22"/>
          <w:szCs w:val="22"/>
        </w:rPr>
        <w:t xml:space="preserve">Associate Director of Programs, Cooperative Campus Ministry University of North</w:t>
      </w:r>
    </w:p>
    <w:p>
      <w:pPr>
        <w:spacing w:after="160"/>
      </w:pPr>
      <w:r>
        <w:rPr>
          <w:rFonts w:ascii="Arial" w:cs="Arial" w:eastAsia="Arial" w:hAnsi="Arial"/>
          <w:sz w:val="22"/>
          <w:szCs w:val="22"/>
        </w:rPr>
        <w:t xml:space="preserve">Alabama, 1981-1983</w:t>
      </w:r>
    </w:p>
    <w:p>
      <w:pPr>
        <w:spacing w:after="160"/>
      </w:pPr>
      <w:r>
        <w:rPr>
          <w:rFonts w:ascii="Arial" w:cs="Arial" w:eastAsia="Arial" w:hAnsi="Arial"/>
          <w:sz w:val="22"/>
          <w:szCs w:val="22"/>
        </w:rPr>
        <w:t xml:space="preserve">EDUCATION:</w:t>
      </w:r>
    </w:p>
    <w:p>
      <w:pPr>
        <w:spacing w:after="160"/>
      </w:pPr>
      <w:r>
        <w:rPr>
          <w:rFonts w:ascii="Arial" w:cs="Arial" w:eastAsia="Arial" w:hAnsi="Arial"/>
          <w:sz w:val="22"/>
          <w:szCs w:val="22"/>
        </w:rPr>
        <w:t xml:space="preserve">The University of the South, Sewanee, TN, B.A., Philosophy (Magna Cum Laude),Music (departmental honors), 1977-1981</w:t>
      </w:r>
    </w:p>
    <w:p>
      <w:pPr>
        <w:spacing w:after="160"/>
      </w:pPr>
      <w:r>
        <w:rPr>
          <w:rFonts w:ascii="Arial" w:cs="Arial" w:eastAsia="Arial" w:hAnsi="Arial"/>
          <w:sz w:val="22"/>
          <w:szCs w:val="22"/>
        </w:rPr>
        <w:t xml:space="preserve">Seabury-Western Theological Seminary, M. Div. (graduated 1st in class), 1985-1988</w:t>
      </w:r>
    </w:p>
    <w:p>
      <w:pPr>
        <w:spacing w:after="160"/>
      </w:pPr>
      <w:r>
        <w:rPr>
          <w:rFonts w:ascii="Arial" w:cs="Arial" w:eastAsia="Arial" w:hAnsi="Arial"/>
          <w:sz w:val="22"/>
          <w:szCs w:val="22"/>
        </w:rPr>
        <w:t xml:space="preserve">Westcott House Theological College, Cambridge University, Cambridge, England, 1987</w:t>
      </w:r>
    </w:p>
    <w:p>
      <w:pPr>
        <w:spacing w:after="160"/>
      </w:pPr>
      <w:r>
        <w:rPr>
          <w:rFonts w:ascii="Arial" w:cs="Arial" w:eastAsia="Arial" w:hAnsi="Arial"/>
          <w:sz w:val="22"/>
          <w:szCs w:val="22"/>
        </w:rPr>
        <w:t xml:space="preserve">[b]Question Responses[/b] – read The Very Rev. Shannon S. Johnston’s response to the three Questions for Candidates (please note that the candidates were required to respond within a combined total of 600 words).</w:t>
      </w:r>
    </w:p>
    <w:p>
      <w:pPr>
        <w:spacing w:after="160"/>
      </w:pPr>
      <w:r>
        <w:rPr>
          <w:rFonts w:ascii="Arial" w:cs="Arial" w:eastAsia="Arial" w:hAnsi="Arial"/>
          <w:sz w:val="22"/>
          <w:szCs w:val="22"/>
        </w:rPr>
        <w:t xml:space="preserve">[b]Please describe the roles and comparative importance that will be played by the so-called "three-legged stool" of Scripture, Tradition, and Reason in the conduct of your episcopate. How does the Trinity of Father, Son, and Holy Spirit inform your understanding of the relationship among these three foundations of the Anglican tradition?[/b]</w:t>
      </w:r>
    </w:p>
    <w:p>
      <w:pPr>
        <w:spacing w:after="160"/>
      </w:pPr>
      <w:r>
        <w:rPr>
          <w:rFonts w:ascii="Arial" w:cs="Arial" w:eastAsia="Arial" w:hAnsi="Arial"/>
          <w:sz w:val="22"/>
          <w:szCs w:val="22"/>
        </w:rPr>
        <w:t xml:space="preserve">The "three-legged stool" of Scripture-Tradition-Reason is the essential dynamic for the Church's theological discernment. Distinct in themselves, these touchstones are not separate from one another in theology. They are aspects of a given unity-Christian truth-not unlike the three Persons of the Holy Trinity being distinct and yet the One God. As with the Trinity, none of the legs of the stool stands alone, and there is never any question that "two-out-of-three wins." Our understanding of theological truth is grounded by Scripture-Tradition-Reason interacting simultaneously.</w:t>
      </w:r>
    </w:p>
    <w:p>
      <w:pPr>
        <w:spacing w:after="160"/>
      </w:pPr>
      <w:r>
        <w:rPr>
          <w:rFonts w:ascii="Arial" w:cs="Arial" w:eastAsia="Arial" w:hAnsi="Arial"/>
          <w:sz w:val="22"/>
          <w:szCs w:val="22"/>
        </w:rPr>
        <w:t xml:space="preserve">I cannot accept sola Scriptura arguments; there simply is no such thing as "Scripture alone." While I do hold that Scripture must be the basis of all essential doctrine, I affirm that it cannot be read and interpreted without the presence of Tradition and Reason. Likewise, Tradition cannot justify itself theologically, and an appeal to Reason to override Scripture and Tradition is equally erroneous.</w:t>
      </w:r>
    </w:p>
    <w:p>
      <w:pPr>
        <w:spacing w:after="160"/>
      </w:pPr>
      <w:r>
        <w:rPr>
          <w:rFonts w:ascii="Arial" w:cs="Arial" w:eastAsia="Arial" w:hAnsi="Arial"/>
          <w:sz w:val="22"/>
          <w:szCs w:val="22"/>
        </w:rPr>
        <w:t xml:space="preserve">This construct produces tensions. In controversy, we are tempted by the Siren Song of Simpler Certainty, but the less-seducing three-legged stool, whole and intact, will steer us through.</w:t>
      </w:r>
    </w:p>
    <w:p>
      <w:pPr>
        <w:spacing w:after="160"/>
      </w:pPr>
      <w:r>
        <w:rPr>
          <w:rFonts w:ascii="Arial" w:cs="Arial" w:eastAsia="Arial" w:hAnsi="Arial"/>
          <w:sz w:val="22"/>
          <w:szCs w:val="22"/>
        </w:rPr>
        <w:t xml:space="preserve">[b]In what remains of the first half of the 21st century, what do you see as the top two or three issues on the agenda of the Episcopal Church? If you are elected as our bishop, what approaches would you take in addressing those issues as they manifest themselves within the Diocese of Virginia?[/b]</w:t>
      </w:r>
    </w:p>
    <w:p>
      <w:pPr>
        <w:spacing w:after="160"/>
      </w:pPr>
      <w:r>
        <w:rPr>
          <w:rFonts w:ascii="Arial" w:cs="Arial" w:eastAsia="Arial" w:hAnsi="Arial"/>
          <w:sz w:val="22"/>
          <w:szCs w:val="22"/>
        </w:rPr>
        <w:t xml:space="preserve">From the Great Commission, evangelism and mission come first. As bishop, I would continue with the momentum for starting new congregations. Two particular pursuits stand out: (1) young adults/"Gen X"; and (2) the increasing diversities of racial, ethnic and socio-economic identities.</w:t>
      </w:r>
    </w:p>
    <w:p>
      <w:pPr>
        <w:spacing w:after="160"/>
      </w:pPr>
      <w:r>
        <w:rPr>
          <w:rFonts w:ascii="Arial" w:cs="Arial" w:eastAsia="Arial" w:hAnsi="Arial"/>
          <w:sz w:val="22"/>
          <w:szCs w:val="22"/>
        </w:rPr>
        <w:t xml:space="preserve">Christian education-formation also holds the agenda. This builds healthy, vibrant churches. Education for our young children has much improved, but we are deficient with our teenagers and, more pointedly, with our adults. We must do better with biblical literacy, stewardship and the liturgy, particularly teaching and preparation for the sacraments. Anglican/Episcopal history and polity should not be neglected. Spirituality, not "information" but the practice of the presence of God, must be approached intentionally. I would promote spiritual direction and small-group programs for deepening personal spirituality.</w:t>
      </w:r>
    </w:p>
    <w:p>
      <w:pPr>
        <w:spacing w:after="160"/>
      </w:pPr>
      <w:r>
        <w:rPr>
          <w:rFonts w:ascii="Arial" w:cs="Arial" w:eastAsia="Arial" w:hAnsi="Arial"/>
          <w:sz w:val="22"/>
          <w:szCs w:val="22"/>
        </w:rPr>
        <w:t xml:space="preserve">We must also look to the nature and the nurture of our Anglican Communion. In our climate today, some forms of separation will occur, but as a bishop I would seek to bridge our differences and would particularly work to maintain our defining relationship to the See of Canterbury. Perhaps various "Anglican" entities might be better partners in Christian mission while separated than we could be as a frazzled family so burdened by in-house strife.</w:t>
      </w:r>
    </w:p>
    <w:p>
      <w:pPr>
        <w:spacing w:after="160"/>
      </w:pPr>
      <w:r>
        <w:rPr>
          <w:rFonts w:ascii="Arial" w:cs="Arial" w:eastAsia="Arial" w:hAnsi="Arial"/>
          <w:sz w:val="22"/>
          <w:szCs w:val="22"/>
        </w:rPr>
        <w:t xml:space="preserve">[b]As our bishop, how will you address the various issues arising in the Diocese of Virginia regarding homosexuality, especially in light of the fact that, for many, these issues seem to require making a choice between the unity of the church and the inclusiveness of the Gospel?[/b]</w:t>
      </w:r>
    </w:p>
    <w:p>
      <w:pPr>
        <w:spacing w:after="160"/>
      </w:pPr>
      <w:r>
        <w:rPr>
          <w:rFonts w:ascii="Arial" w:cs="Arial" w:eastAsia="Arial" w:hAnsi="Arial"/>
          <w:sz w:val="22"/>
          <w:szCs w:val="22"/>
        </w:rPr>
        <w:t xml:space="preserve">The real issue in this crisis is the nature of Scripture itself. My concerns with the Church's actions regarding homosexuality do not arise so much from the biblical texts. There is more going on there than meets the eye, and I reject selective literalism. Responsible exegesis is a norm for our tradition, and so I would promote forums for biblical studies to help reset perspective.</w:t>
      </w:r>
    </w:p>
    <w:p>
      <w:pPr>
        <w:spacing w:after="160"/>
      </w:pPr>
      <w:r>
        <w:rPr>
          <w:rFonts w:ascii="Arial" w:cs="Arial" w:eastAsia="Arial" w:hAnsi="Arial"/>
          <w:sz w:val="22"/>
          <w:szCs w:val="22"/>
        </w:rPr>
        <w:t xml:space="preserve">Because of my strong ecclesiological concerns in this controversy, I support the Windsor Report (with some reservations) as the best way forward for the Church. I also support the Lambeth Conference's call to a respectful dialogue with the Church's homosexual communicants. One of Anglicanism's most famous and endearing qualities is our ability to "agree to disagree" on issues, biblical and otherwise. Our commitment is to each other in Christ Jesus, not to each other's opinions in like-minded groups. Facing the complexities of human life, much less the heights and depths of God, "like-mindedness" can be a small (and quite un-Anglican) thing.</w:t>
      </w:r>
    </w:p>
    <w:p>
      <w:pPr>
        <w:spacing w:after="160"/>
      </w:pPr>
      <w:r>
        <w:rPr>
          <w:rFonts w:ascii="Arial" w:cs="Arial" w:eastAsia="Arial" w:hAnsi="Arial"/>
          <w:sz w:val="22"/>
          <w:szCs w:val="22"/>
        </w:rPr>
        <w:t xml:space="preserve">I am deeply sympathetic to the painful dilemmas at hand, but I baulk at the notion that this must be a choice between the unity of the Church and the inclusiveness of the Gospel. Both Church unity and inclusiveness are direct Scriptural imperatives. Our faithfulness to our Lord and our witness as a Church envision both of them.</w:t>
      </w:r>
    </w:p>
    <w:p>
      <w:pPr>
        <w:spacing w:after="160"/>
      </w:pPr>
      <w:r>
        <w:rPr>
          <w:rFonts w:ascii="Arial" w:cs="Arial" w:eastAsia="Arial" w:hAnsi="Arial"/>
          <w:sz w:val="22"/>
          <w:szCs w:val="22"/>
        </w:rPr>
        <w:t xml:space="preserve">[b]Download Questionnaire Responses[/b]</w:t>
      </w:r>
    </w:p>
    <w:p>
      <w:pPr>
        <w:spacing w:after="160"/>
      </w:pPr>
      <w:r>
        <w:rPr>
          <w:rFonts w:ascii="Arial" w:cs="Arial" w:eastAsia="Arial" w:hAnsi="Arial"/>
          <w:sz w:val="22"/>
          <w:szCs w:val="22"/>
        </w:rPr>
        <w:t xml:space="preserve">(The Very Rev. Shannon S. Johnston’s response to the eight-question questionnaire used by the Nominating Committee during the interview process.)</w:t>
      </w:r>
    </w:p>
    <w:p>
      <w:pPr>
        <w:spacing w:after="160"/>
      </w:pPr>
      <w:r>
        <w:rPr>
          <w:rFonts w:ascii="Arial" w:cs="Arial" w:eastAsia="Arial" w:hAnsi="Arial"/>
          <w:sz w:val="22"/>
          <w:szCs w:val="22"/>
        </w:rPr>
        <w:t xml:space="preserve">http://www.virginiabishop.info/pdf/new/Johnston.pdf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DIOCESE ELECTS BISHOP COADJUTOR, CONDUCTS ANNUAL BUSINESS</dc:title>
  <dc:creator>VirtueOnline Archive</dc:creator>
  <cp:lastModifiedBy>Un-named</cp:lastModifiedBy>
  <cp:revision>1</cp:revision>
  <dcterms:created xsi:type="dcterms:W3CDTF">2026-04-22T11:54:29.098Z</dcterms:created>
  <dcterms:modified xsi:type="dcterms:W3CDTF">2026-04-22T11:54:29.098Z</dcterms:modified>
</cp:coreProperties>
</file>

<file path=docProps/custom.xml><?xml version="1.0" encoding="utf-8"?>
<Properties xmlns="http://schemas.openxmlformats.org/officeDocument/2006/custom-properties" xmlns:vt="http://schemas.openxmlformats.org/officeDocument/2006/docPropsVTypes"/>
</file>