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BOTH SIDES IN CHURCH PROPERTY DISPUTE REPORT LEGAL FEES NEARING $2 ML.</w:t>
      </w:r>
    </w:p>
    <w:p>
      <w:pPr>
        <w:pBdr>
          <w:bottom w:val="single" w:color="AAAAAA" w:sz="6"/>
        </w:pBdr>
        <w:spacing w:after="200" w:before="0"/>
      </w:pPr>
    </w:p>
    <w:p>
      <w:pPr>
        <w:spacing w:after="240"/>
      </w:pPr>
      <w:r>
        <w:rPr>
          <w:rFonts w:ascii="Arial" w:cs="Arial" w:eastAsia="Arial" w:hAnsi="Arial"/>
          <w:i/>
          <w:iCs/>
          <w:color w:val="666666"/>
          <w:sz w:val="20"/>
          <w:szCs w:val="20"/>
        </w:rPr>
        <w:t xml:space="preserve">By Gregg MacDonald  |  The Fairfax Times</w:t>
      </w:r>
    </w:p>
    <w:p>
      <w:pPr>
        <w:spacing w:after="160"/>
      </w:pPr>
      <w:r>
        <w:rPr>
          <w:rFonts w:ascii="Arial" w:cs="Arial" w:eastAsia="Arial" w:hAnsi="Arial"/>
          <w:sz w:val="22"/>
          <w:szCs w:val="22"/>
        </w:rPr>
        <w:t xml:space="preserve">http://tinyurl.com/33te8z</w:t>
      </w:r>
    </w:p>
    <w:p>
      <w:pPr>
        <w:spacing w:after="160"/>
      </w:pPr>
      <w:r>
        <w:rPr>
          <w:rFonts w:ascii="Arial" w:cs="Arial" w:eastAsia="Arial" w:hAnsi="Arial"/>
          <w:sz w:val="22"/>
          <w:szCs w:val="22"/>
        </w:rPr>
        <w:t xml:space="preserve">January 30, 2008</w:t>
      </w:r>
    </w:p>
    <w:p>
      <w:pPr>
        <w:spacing w:after="160"/>
      </w:pPr>
      <w:r>
        <w:rPr>
          <w:rFonts w:ascii="Arial" w:cs="Arial" w:eastAsia="Arial" w:hAnsi="Arial"/>
          <w:sz w:val="22"/>
          <w:szCs w:val="22"/>
        </w:rPr>
        <w:t xml:space="preserve">Both sides in the Episcopal church property dispute are anxiously awaiting a decision from Fairfax County Circuit Court Judge Randy Bellows.</w:t>
      </w:r>
    </w:p>
    <w:p>
      <w:pPr>
        <w:spacing w:after="160"/>
      </w:pPr>
      <w:r>
        <w:rPr>
          <w:rFonts w:ascii="Arial" w:cs="Arial" w:eastAsia="Arial" w:hAnsi="Arial"/>
          <w:sz w:val="22"/>
          <w:szCs w:val="22"/>
        </w:rPr>
        <w:t xml:space="preserve">The case involves 11 congregations that separated from the Episcopal Church in late 2006 and 2007 and joined the Anglican District of Virginia.</w:t>
      </w:r>
    </w:p>
    <w:p>
      <w:pPr>
        <w:spacing w:after="160"/>
      </w:pPr>
      <w:r>
        <w:rPr>
          <w:rFonts w:ascii="Arial" w:cs="Arial" w:eastAsia="Arial" w:hAnsi="Arial"/>
          <w:sz w:val="22"/>
          <w:szCs w:val="22"/>
        </w:rPr>
        <w:t xml:space="preserve">According to Jim Oakes, vice chairman of the Anglican District of Virginia, Bellows on Friday heard a motion to intervene filed earlier this month by Virginia Attorney General Bob McDonnell.</w:t>
      </w:r>
    </w:p>
    <w:p>
      <w:pPr>
        <w:spacing w:after="160"/>
      </w:pPr>
      <w:r>
        <w:rPr>
          <w:rFonts w:ascii="Arial" w:cs="Arial" w:eastAsia="Arial" w:hAnsi="Arial"/>
          <w:sz w:val="22"/>
          <w:szCs w:val="22"/>
        </w:rPr>
        <w:t xml:space="preserve">"We did not oppose the motion, the Diocese of Virginia did oppose it," he said. "Bellows is taking the motion under advisement and our lawyers are expecting that he will issue a ruling in late February to late March."</w:t>
      </w:r>
    </w:p>
    <w:p>
      <w:pPr>
        <w:spacing w:after="160"/>
      </w:pPr>
      <w:r>
        <w:rPr>
          <w:rFonts w:ascii="Arial" w:cs="Arial" w:eastAsia="Arial" w:hAnsi="Arial"/>
          <w:sz w:val="22"/>
          <w:szCs w:val="22"/>
        </w:rPr>
        <w:t xml:space="preserve">Oakes said that ADV has spent about $2 million on legal fees so far in the dispute.</w:t>
      </w:r>
    </w:p>
    <w:p>
      <w:pPr>
        <w:spacing w:after="160"/>
      </w:pPr>
      <w:r>
        <w:rPr>
          <w:rFonts w:ascii="Arial" w:cs="Arial" w:eastAsia="Arial" w:hAnsi="Arial"/>
          <w:sz w:val="22"/>
          <w:szCs w:val="22"/>
        </w:rPr>
        <w:t xml:space="preserve">"There is a legal team that represents all of us, and then in addition, a number of the individual churches have their own attorneys for issues that pertain to them alone," he said.</w:t>
      </w:r>
    </w:p>
    <w:p>
      <w:pPr>
        <w:spacing w:after="160"/>
      </w:pPr>
      <w:r>
        <w:rPr>
          <w:rFonts w:ascii="Arial" w:cs="Arial" w:eastAsia="Arial" w:hAnsi="Arial"/>
          <w:sz w:val="22"/>
          <w:szCs w:val="22"/>
        </w:rPr>
        <w:t xml:space="preserve">The Episcopal Diocese of Virginia also reported at its annual council in Reston last weekend that it too has spent about $2 million.</w:t>
      </w:r>
    </w:p>
    <w:p>
      <w:pPr>
        <w:spacing w:after="160"/>
      </w:pPr>
      <w:r>
        <w:rPr>
          <w:rFonts w:ascii="Arial" w:cs="Arial" w:eastAsia="Arial" w:hAnsi="Arial"/>
          <w:sz w:val="22"/>
          <w:szCs w:val="22"/>
        </w:rPr>
        <w:t xml:space="preserve">"Defending our heritage and securing our future is expensive. We have spent so far nearly $2 million on litigation costs as a defendant," Virginia Bishop Peter James Lee told attendees. Patrick Getline, secretary of the diocese, narrowed the figure down to $1.6 million.</w:t>
      </w:r>
    </w:p>
    <w:p>
      <w:pPr>
        <w:spacing w:after="160"/>
      </w:pPr>
      <w:r>
        <w:rPr>
          <w:rFonts w:ascii="Arial" w:cs="Arial" w:eastAsia="Arial" w:hAnsi="Arial"/>
          <w:sz w:val="22"/>
          <w:szCs w:val="22"/>
        </w:rPr>
        <w:t xml:space="preserve">During the annual council, Lee commented on the litigation involving "churches occupied by individuals who have abandoned the Episcopal Church" and "continue to use the church's property to the exclusion of those members who chose to remain loyal to the Episcopal church."</w:t>
      </w:r>
    </w:p>
    <w:p>
      <w:pPr>
        <w:spacing w:after="160"/>
      </w:pPr>
      <w:r>
        <w:rPr>
          <w:rFonts w:ascii="Arial" w:cs="Arial" w:eastAsia="Arial" w:hAnsi="Arial"/>
          <w:sz w:val="22"/>
          <w:szCs w:val="22"/>
        </w:rPr>
        <w:t xml:space="preserve">Lee said that present at this year's council were "delegates from Church of the Epiphany, Herndon, which at this time last year had not yet fully reorganized."</w:t>
      </w:r>
    </w:p>
    <w:p>
      <w:pPr>
        <w:spacing w:after="160"/>
      </w:pPr>
      <w:r>
        <w:rPr>
          <w:rFonts w:ascii="Arial" w:cs="Arial" w:eastAsia="Arial" w:hAnsi="Arial"/>
          <w:sz w:val="22"/>
          <w:szCs w:val="22"/>
        </w:rPr>
        <w:t xml:space="preserve">Lee called McDonnell's motion to intervene in the case "an intrusion by the state into the freedom of the church," adding, "If the Attorney General's view of the law prevails, it will mean that the Commonwealth of Virginia gives preference to churches with congregational governance, discriminates against churches that are hierarchical or connectional in their governance and intrudes into the doctrine and discipline of communities of faith. We are involved in a legal case that has serious consequences for religious liberty."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BOTH SIDES IN CHURCH PROPERTY DISPUTE REPORT LEGAL FEES NEARING $2 ML.</dc:title>
  <dc:creator>VirtueOnline Archive</dc:creator>
  <cp:lastModifiedBy>Un-named</cp:lastModifiedBy>
  <cp:revision>1</cp:revision>
  <dcterms:created xsi:type="dcterms:W3CDTF">2026-04-22T11:54:41.525Z</dcterms:created>
  <dcterms:modified xsi:type="dcterms:W3CDTF">2026-04-22T11:54:41.525Z</dcterms:modified>
</cp:coreProperties>
</file>

<file path=docProps/custom.xml><?xml version="1.0" encoding="utf-8"?>
<Properties xmlns="http://schemas.openxmlformats.org/officeDocument/2006/custom-properties" xmlns:vt="http://schemas.openxmlformats.org/officeDocument/2006/docPropsVTypes"/>
</file>