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INHIBITS 21 CLERGY</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Bishop Lee Inhibits Clergy; Diocese Responds to Filings by Separated Churches  |  January 24, 2007  |  by Patrick Getlein, Diocese of Virginia</w:t>
      </w:r>
    </w:p>
    <w:p>
      <w:pPr>
        <w:spacing w:after="160"/>
      </w:pPr>
      <w:r>
        <w:rPr>
          <w:rFonts w:ascii="Arial" w:cs="Arial" w:eastAsia="Arial" w:hAnsi="Arial"/>
          <w:sz w:val="22"/>
          <w:szCs w:val="22"/>
        </w:rPr>
        <w:t xml:space="preserve">Following the votes of the majority membership of 15 Episcopal churches in The Diocese of Virginia to leave The Episcopal Church, the diocesan Standing Committee met on January 18 and determined that the clergy attached to these departed congregations are now leading congregations that have declared that they do not recognize the ecclesiastical or legal authority of either The Episcopal Church or The Diocese of Virginia. As a result those clergy have openly renounced the doctrine, discipline or worship of The Episcopal Church and, therefore, have abandoned the communion of The Episcopal Church. Under the “abandonment Canon,” the clergy have six months to reverse their decision to abandon the church before they are removed from the Episcopal ministry.</w:t>
      </w:r>
    </w:p>
    <w:p>
      <w:pPr>
        <w:spacing w:after="160"/>
      </w:pPr>
      <w:r>
        <w:rPr>
          <w:rFonts w:ascii="Arial" w:cs="Arial" w:eastAsia="Arial" w:hAnsi="Arial"/>
          <w:sz w:val="22"/>
          <w:szCs w:val="22"/>
        </w:rPr>
        <w:t xml:space="preserve">The Standing Committee delivered its determination to diocesan Bishop Peter Lee over the weekend. Consistent with the Canons of the Episcopal Church regarding such circumstances (IV.10.1), the Bishop responded to the Standing Committee’s determination and on Monday inhibited 21 clergy canonically resident in the Diocese. In addition, he has rescinded the licenses granted six other clergy canonically resident in other Episcopal dioceses but functioning in The Diocese of Virginia.</w:t>
      </w:r>
    </w:p>
    <w:p>
      <w:pPr>
        <w:spacing w:after="160"/>
      </w:pPr>
      <w:r>
        <w:rPr>
          <w:rFonts w:ascii="Arial" w:cs="Arial" w:eastAsia="Arial" w:hAnsi="Arial"/>
          <w:sz w:val="22"/>
          <w:szCs w:val="22"/>
        </w:rPr>
        <w:t xml:space="preserve">Inhibited clergy are not members of the Annual Council under article III of the diocesan Constitution.</w:t>
      </w:r>
    </w:p>
    <w:p>
      <w:pPr>
        <w:spacing w:after="160"/>
      </w:pPr>
      <w:r>
        <w:rPr>
          <w:rFonts w:ascii="Arial" w:cs="Arial" w:eastAsia="Arial" w:hAnsi="Arial"/>
          <w:sz w:val="22"/>
          <w:szCs w:val="22"/>
        </w:rPr>
        <w:t xml:space="preserve">"...No member of the Clerical order under ecclesiastical censure shall be entitled to a seat in the Council."</w:t>
      </w:r>
    </w:p>
    <w:p>
      <w:pPr>
        <w:spacing w:after="160"/>
      </w:pPr>
      <w:r>
        <w:rPr>
          <w:rFonts w:ascii="Arial" w:cs="Arial" w:eastAsia="Arial" w:hAnsi="Arial"/>
          <w:sz w:val="22"/>
          <w:szCs w:val="22"/>
        </w:rPr>
        <w:t xml:space="preserve">As further evidence of their decision to abandon The Episcopal Church and the Diocese, the majority membership of the 15 churches have filed civil actions styled as “reports” with the respective circuit courts in an effort to transfer ownership of the affected properties. The Diocese has filed responses denying any transfer of property, citing both Virginia law and the Canons of The Episcopal Church and The Diocese of Virginia. The majority membership of the 15 churches voluntarily chose to sever their ties with the Diocese and, in doing so, they abandoned the property for the purposes for which it was set aside, namely the mission of The Episcopal Church and The Diocese of Virginia.</w:t>
      </w:r>
    </w:p>
    <w:p>
      <w:pPr>
        <w:spacing w:after="160"/>
      </w:pPr>
      <w:r>
        <w:rPr>
          <w:rFonts w:ascii="Arial" w:cs="Arial" w:eastAsia="Arial" w:hAnsi="Arial"/>
          <w:sz w:val="22"/>
          <w:szCs w:val="22"/>
        </w:rPr>
        <w:t xml:space="preserve">As Bishop Lee said in his January 18 letter to the Diocese: "In the structure of The Episcopal Church, individuals may come and go but parishes continue," for generations and generations.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NOTE: As reported by The Living Church, the list of clergy inhibited by Bishop Lee include:</w:t>
      </w:r>
    </w:p>
    <w:p>
      <w:pPr>
        <w:spacing w:after="160"/>
      </w:pPr>
      <w:r>
        <w:rPr>
          <w:rFonts w:ascii="Arial" w:cs="Arial" w:eastAsia="Arial" w:hAnsi="Arial"/>
          <w:sz w:val="22"/>
          <w:szCs w:val="22"/>
        </w:rPr>
        <w:t xml:space="preserve">The Rev. Robin T. Adams (Church Of The Word, Gainsville)</w:t>
      </w:r>
    </w:p>
    <w:p>
      <w:pPr>
        <w:spacing w:after="160"/>
      </w:pPr>
      <w:r>
        <w:rPr>
          <w:rFonts w:ascii="Arial" w:cs="Arial" w:eastAsia="Arial" w:hAnsi="Arial"/>
          <w:sz w:val="22"/>
          <w:szCs w:val="22"/>
        </w:rPr>
        <w:t xml:space="preserve">The Rev. Marshall Brown (Truro, Fairfax)</w:t>
      </w:r>
    </w:p>
    <w:p>
      <w:pPr>
        <w:spacing w:after="160"/>
      </w:pPr>
      <w:r>
        <w:rPr>
          <w:rFonts w:ascii="Arial" w:cs="Arial" w:eastAsia="Arial" w:hAnsi="Arial"/>
          <w:sz w:val="22"/>
          <w:szCs w:val="22"/>
        </w:rPr>
        <w:t xml:space="preserve">The Rev. E. Kathleen Christopher (Saint Francis, Great Falls)</w:t>
      </w:r>
    </w:p>
    <w:p>
      <w:pPr>
        <w:spacing w:after="160"/>
      </w:pPr>
      <w:r>
        <w:rPr>
          <w:rFonts w:ascii="Arial" w:cs="Arial" w:eastAsia="Arial" w:hAnsi="Arial"/>
          <w:sz w:val="22"/>
          <w:szCs w:val="22"/>
        </w:rPr>
        <w:t xml:space="preserve">The Rev. Jack W. Grubbs (Potomac Falls, Sterling)</w:t>
      </w:r>
    </w:p>
    <w:p>
      <w:pPr>
        <w:spacing w:after="160"/>
      </w:pPr>
      <w:r>
        <w:rPr>
          <w:rFonts w:ascii="Arial" w:cs="Arial" w:eastAsia="Arial" w:hAnsi="Arial"/>
          <w:sz w:val="22"/>
          <w:szCs w:val="22"/>
        </w:rPr>
        <w:t xml:space="preserve">The Rev. David N. Jones (Saint Paul's, Haymarket)</w:t>
      </w:r>
    </w:p>
    <w:p>
      <w:pPr>
        <w:spacing w:after="160"/>
      </w:pPr>
      <w:r>
        <w:rPr>
          <w:rFonts w:ascii="Arial" w:cs="Arial" w:eastAsia="Arial" w:hAnsi="Arial"/>
          <w:sz w:val="22"/>
          <w:szCs w:val="22"/>
        </w:rPr>
        <w:t xml:space="preserve">The Rev. Herbert J. McMullan (Truro, Fairfax)</w:t>
      </w:r>
    </w:p>
    <w:p>
      <w:pPr>
        <w:spacing w:after="160"/>
      </w:pPr>
      <w:r>
        <w:rPr>
          <w:rFonts w:ascii="Arial" w:cs="Arial" w:eastAsia="Arial" w:hAnsi="Arial"/>
          <w:sz w:val="22"/>
          <w:szCs w:val="22"/>
        </w:rPr>
        <w:t xml:space="preserve">The Rev. Valarie A. Whitcomb (All Saints, Woodbridge)</w:t>
      </w:r>
    </w:p>
    <w:p>
      <w:pPr>
        <w:spacing w:after="160"/>
      </w:pPr>
      <w:r>
        <w:rPr>
          <w:rFonts w:ascii="Arial" w:cs="Arial" w:eastAsia="Arial" w:hAnsi="Arial"/>
          <w:sz w:val="22"/>
          <w:szCs w:val="22"/>
        </w:rPr>
        <w:t xml:space="preserve">The Rev. George R. Beaven (Christ Our Lord, Woodbridge)</w:t>
      </w:r>
    </w:p>
    <w:p>
      <w:pPr>
        <w:spacing w:after="160"/>
      </w:pPr>
      <w:r>
        <w:rPr>
          <w:rFonts w:ascii="Arial" w:cs="Arial" w:eastAsia="Arial" w:hAnsi="Arial"/>
          <w:sz w:val="22"/>
          <w:szCs w:val="22"/>
        </w:rPr>
        <w:t xml:space="preserve">The Rev. Neal H. Brown (Saint Margaret's, Fairfax)</w:t>
      </w:r>
    </w:p>
    <w:p>
      <w:pPr>
        <w:spacing w:after="160"/>
      </w:pPr>
      <w:r>
        <w:rPr>
          <w:rFonts w:ascii="Arial" w:cs="Arial" w:eastAsia="Arial" w:hAnsi="Arial"/>
          <w:sz w:val="22"/>
          <w:szCs w:val="22"/>
        </w:rPr>
        <w:t xml:space="preserve">The Rev. Richard C. Crocker (Truro, Fairfax)</w:t>
      </w:r>
    </w:p>
    <w:p>
      <w:pPr>
        <w:spacing w:after="160"/>
      </w:pPr>
      <w:r>
        <w:rPr>
          <w:rFonts w:ascii="Arial" w:cs="Arial" w:eastAsia="Arial" w:hAnsi="Arial"/>
          <w:sz w:val="22"/>
          <w:szCs w:val="22"/>
        </w:rPr>
        <w:t xml:space="preserve">The Rev. John A.M. Guernsey (All Saints, Woodbridge)</w:t>
      </w:r>
    </w:p>
    <w:p>
      <w:pPr>
        <w:spacing w:after="160"/>
      </w:pPr>
      <w:r>
        <w:rPr>
          <w:rFonts w:ascii="Arial" w:cs="Arial" w:eastAsia="Arial" w:hAnsi="Arial"/>
          <w:sz w:val="22"/>
          <w:szCs w:val="22"/>
        </w:rPr>
        <w:t xml:space="preserve">The Rev. Nicholas P.N. Lubelfeld (The Falls Church)</w:t>
      </w:r>
    </w:p>
    <w:p>
      <w:pPr>
        <w:spacing w:after="160"/>
      </w:pPr>
      <w:r>
        <w:rPr>
          <w:rFonts w:ascii="Arial" w:cs="Arial" w:eastAsia="Arial" w:hAnsi="Arial"/>
          <w:sz w:val="22"/>
          <w:szCs w:val="22"/>
        </w:rPr>
        <w:t xml:space="preserve">The Rev. Elijah B. White (Our Savior, Hamilton)</w:t>
      </w:r>
    </w:p>
    <w:p>
      <w:pPr>
        <w:spacing w:after="160"/>
      </w:pPr>
      <w:r>
        <w:rPr>
          <w:rFonts w:ascii="Arial" w:cs="Arial" w:eastAsia="Arial" w:hAnsi="Arial"/>
          <w:sz w:val="22"/>
          <w:szCs w:val="22"/>
        </w:rPr>
        <w:t xml:space="preserve">The Rev. John W. Yates II (The Falls Church)</w:t>
      </w:r>
    </w:p>
    <w:p>
      <w:pPr>
        <w:spacing w:after="160"/>
      </w:pPr>
      <w:r>
        <w:rPr>
          <w:rFonts w:ascii="Arial" w:cs="Arial" w:eastAsia="Arial" w:hAnsi="Arial"/>
          <w:sz w:val="22"/>
          <w:szCs w:val="22"/>
        </w:rPr>
        <w:t xml:space="preserve">The Rev. Mark W. Brown (All Saints, Woodbridge)</w:t>
      </w:r>
    </w:p>
    <w:p>
      <w:pPr>
        <w:spacing w:after="160"/>
      </w:pPr>
      <w:r>
        <w:rPr>
          <w:rFonts w:ascii="Arial" w:cs="Arial" w:eastAsia="Arial" w:hAnsi="Arial"/>
          <w:sz w:val="22"/>
          <w:szCs w:val="22"/>
        </w:rPr>
        <w:t xml:space="preserve">The Rev. Jeffrey O. Cerar (St. Stephen's, Heathsville)</w:t>
      </w:r>
    </w:p>
    <w:p>
      <w:pPr>
        <w:spacing w:after="160"/>
      </w:pPr>
      <w:r>
        <w:rPr>
          <w:rFonts w:ascii="Arial" w:cs="Arial" w:eastAsia="Arial" w:hAnsi="Arial"/>
          <w:sz w:val="22"/>
          <w:szCs w:val="22"/>
        </w:rPr>
        <w:t xml:space="preserve">The Rev. Ramsey D. Gilchrist (Saint James', Mount Vernon)</w:t>
      </w:r>
    </w:p>
    <w:p>
      <w:pPr>
        <w:spacing w:after="160"/>
      </w:pPr>
      <w:r>
        <w:rPr>
          <w:rFonts w:ascii="Arial" w:cs="Arial" w:eastAsia="Arial" w:hAnsi="Arial"/>
          <w:sz w:val="22"/>
          <w:szCs w:val="22"/>
        </w:rPr>
        <w:t xml:space="preserve">The Rev. David R. Harper (Apostles, Fairfax)</w:t>
      </w:r>
    </w:p>
    <w:p>
      <w:pPr>
        <w:spacing w:after="160"/>
      </w:pPr>
      <w:r>
        <w:rPr>
          <w:rFonts w:ascii="Arial" w:cs="Arial" w:eastAsia="Arial" w:hAnsi="Arial"/>
          <w:sz w:val="22"/>
          <w:szCs w:val="22"/>
        </w:rPr>
        <w:t xml:space="preserve">The Rev. Marion D. Lucas, III (Epiphany, Herndon)</w:t>
      </w:r>
    </w:p>
    <w:p>
      <w:pPr>
        <w:spacing w:after="160"/>
      </w:pPr>
      <w:r>
        <w:rPr>
          <w:rFonts w:ascii="Arial" w:cs="Arial" w:eastAsia="Arial" w:hAnsi="Arial"/>
          <w:sz w:val="22"/>
          <w:szCs w:val="22"/>
        </w:rPr>
        <w:t xml:space="preserve">The Rev. Robin Rauh (Epiphany, Herndon)</w:t>
      </w:r>
    </w:p>
    <w:p>
      <w:pPr>
        <w:spacing w:after="160"/>
      </w:pPr>
      <w:r>
        <w:rPr>
          <w:rFonts w:ascii="Arial" w:cs="Arial" w:eastAsia="Arial" w:hAnsi="Arial"/>
          <w:sz w:val="22"/>
          <w:szCs w:val="22"/>
        </w:rPr>
        <w:t xml:space="preserve">The Rev. Frederick M. Wright (The Falls Church)</w:t>
      </w:r>
    </w:p>
    <w:p>
      <w:pPr>
        <w:spacing w:after="160"/>
      </w:pPr>
      <w:r>
        <w:rPr>
          <w:rFonts w:ascii="Arial" w:cs="Arial" w:eastAsia="Arial" w:hAnsi="Arial"/>
          <w:sz w:val="22"/>
          <w:szCs w:val="22"/>
        </w:rPr>
        <w:t xml:space="preserve">VIRGINIA: "Episcopal Diocese 'Inhibits' 21 Dissident Clergy from Duties"</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January 24 2007</w:t>
      </w:r>
    </w:p>
    <w:p>
      <w:pPr>
        <w:spacing w:after="160"/>
      </w:pPr>
      <w:r>
        <w:rPr>
          <w:rFonts w:ascii="Arial" w:cs="Arial" w:eastAsia="Arial" w:hAnsi="Arial"/>
          <w:sz w:val="22"/>
          <w:szCs w:val="22"/>
        </w:rPr>
        <w:t xml:space="preserve">http://tinyurl.com/2fpka8</w:t>
      </w:r>
    </w:p>
    <w:p>
      <w:pPr>
        <w:spacing w:after="160"/>
      </w:pPr>
      <w:r>
        <w:rPr>
          <w:rFonts w:ascii="Arial" w:cs="Arial" w:eastAsia="Arial" w:hAnsi="Arial"/>
          <w:sz w:val="22"/>
          <w:szCs w:val="22"/>
        </w:rPr>
        <w:t xml:space="preserve">Clergy attached to the Virginia congregations that left the Episcopal Church were warned Tuesday that if they do not reverse their decision to "abandon" the church, they will be removed from the Episcopal ministry.</w:t>
      </w:r>
    </w:p>
    <w:p>
      <w:pPr>
        <w:spacing w:after="160"/>
      </w:pPr>
      <w:r>
        <w:rPr>
          <w:rFonts w:ascii="Arial" w:cs="Arial" w:eastAsia="Arial" w:hAnsi="Arial"/>
          <w:sz w:val="22"/>
          <w:szCs w:val="22"/>
        </w:rPr>
        <w:t xml:space="preserve">Virginia Bishop Peter Lee agreed to a determination that inhibited 21 clergy canonically resident in the Diocese on Monday, meaning the leaders that voted to split from the Episcopal Church were barred from performing any priestly duties in the Diocese. The breakaway Anglican leaders received the warning in a letter on Tuesday and were given six months to reverse their decision.</w:t>
      </w:r>
    </w:p>
    <w:p>
      <w:pPr>
        <w:spacing w:after="160"/>
      </w:pPr>
      <w:r>
        <w:rPr>
          <w:rFonts w:ascii="Arial" w:cs="Arial" w:eastAsia="Arial" w:hAnsi="Arial"/>
          <w:sz w:val="22"/>
          <w:szCs w:val="22"/>
        </w:rPr>
        <w:t xml:space="preserve">When congregations from 15 churches voted overwhelmingly in December to sever ties with the Episcopal Church, they had already removed themselves from the Episcopal ministry and identified with the Church of Nigeria.</w:t>
      </w:r>
    </w:p>
    <w:p>
      <w:pPr>
        <w:spacing w:after="160"/>
      </w:pPr>
      <w:r>
        <w:rPr>
          <w:rFonts w:ascii="Arial" w:cs="Arial" w:eastAsia="Arial" w:hAnsi="Arial"/>
          <w:sz w:val="22"/>
          <w:szCs w:val="22"/>
        </w:rPr>
        <w:t xml:space="preserve">The Rt. Rev. Martyn Minns of Truro Church, one of the largest churches that voted to leave, now heads the Convocation of Anglicans in North America - an outreach initiative of the Church of Nigeria.</w:t>
      </w:r>
    </w:p>
    <w:p>
      <w:pPr>
        <w:spacing w:after="160"/>
      </w:pPr>
      <w:r>
        <w:rPr>
          <w:rFonts w:ascii="Arial" w:cs="Arial" w:eastAsia="Arial" w:hAnsi="Arial"/>
          <w:sz w:val="22"/>
          <w:szCs w:val="22"/>
        </w:rPr>
        <w:t xml:space="preserve">Although the Episcopal diocese warned clergy, including six more in other dioceses, of their current "inhibited" status, Jim Pierobon, spokesman for the breakaway churches, says that the clergy and other church leaders are still acting in all of their same roles within the worldwide Anglican Communion.</w:t>
      </w:r>
    </w:p>
    <w:p>
      <w:pPr>
        <w:spacing w:after="160"/>
      </w:pPr>
      <w:r>
        <w:rPr>
          <w:rFonts w:ascii="Arial" w:cs="Arial" w:eastAsia="Arial" w:hAnsi="Arial"/>
          <w:sz w:val="22"/>
          <w:szCs w:val="22"/>
        </w:rPr>
        <w:t xml:space="preserve">"[The Rev.] John Yates is still the rector of The Falls Church, Rick Wright is still the associate rector, and so on. We're simply not doing that inside the Episcopal Church anymore," said Pierobon.</w:t>
      </w:r>
    </w:p>
    <w:p>
      <w:pPr>
        <w:spacing w:after="160"/>
      </w:pPr>
      <w:r>
        <w:rPr>
          <w:rFonts w:ascii="Arial" w:cs="Arial" w:eastAsia="Arial" w:hAnsi="Arial"/>
          <w:sz w:val="22"/>
          <w:szCs w:val="22"/>
        </w:rPr>
        <w:t xml:space="preserve">The Diocese had declared last week the Virginia churches that broke ties "abandoned" and is now taking steps to recover church properties - a move that halted negotiations.</w:t>
      </w:r>
    </w:p>
    <w:p>
      <w:pPr>
        <w:spacing w:after="160"/>
      </w:pPr>
      <w:r>
        <w:rPr>
          <w:rFonts w:ascii="Arial" w:cs="Arial" w:eastAsia="Arial" w:hAnsi="Arial"/>
          <w:sz w:val="22"/>
          <w:szCs w:val="22"/>
        </w:rPr>
        <w:t xml:space="preserve">Tuesday's letter brought other efforts by the Anglican churches to a halt. Pierobon said that at The Falls Church, a megachurch that split, they were preparing a proposal to Lee in which the church would provide a means for an Episcopal service through a senior clergy member who had disagreed with the majority vote.</w:t>
      </w:r>
    </w:p>
    <w:p>
      <w:pPr>
        <w:spacing w:after="160"/>
      </w:pPr>
      <w:r>
        <w:rPr>
          <w:rFonts w:ascii="Arial" w:cs="Arial" w:eastAsia="Arial" w:hAnsi="Arial"/>
          <w:sz w:val="22"/>
          <w:szCs w:val="22"/>
        </w:rPr>
        <w:t xml:space="preserve">Last week, Lee had called for the pastoral care of the small number of parishioners who did not vote to leave and remained in the Episcopal Church.</w:t>
      </w:r>
    </w:p>
    <w:p>
      <w:pPr>
        <w:spacing w:after="160"/>
      </w:pPr>
      <w:r>
        <w:rPr>
          <w:rFonts w:ascii="Arial" w:cs="Arial" w:eastAsia="Arial" w:hAnsi="Arial"/>
          <w:sz w:val="22"/>
          <w:szCs w:val="22"/>
        </w:rPr>
        <w:t xml:space="preserve">"But you know what? The letter yesterday ended that and made that effort moot," Pierobon told The Christian Post on Wednesday.</w:t>
      </w:r>
    </w:p>
    <w:p>
      <w:pPr>
        <w:spacing w:after="160"/>
      </w:pPr>
      <w:r>
        <w:rPr>
          <w:rFonts w:ascii="Arial" w:cs="Arial" w:eastAsia="Arial" w:hAnsi="Arial"/>
          <w:sz w:val="22"/>
          <w:szCs w:val="22"/>
        </w:rPr>
        <w:t xml:space="preserve">"It's very frustrating."</w:t>
      </w:r>
    </w:p>
    <w:p>
      <w:pPr>
        <w:spacing w:after="160"/>
      </w:pPr>
      <w:r>
        <w:rPr>
          <w:rFonts w:ascii="Arial" w:cs="Arial" w:eastAsia="Arial" w:hAnsi="Arial"/>
          <w:sz w:val="22"/>
          <w:szCs w:val="22"/>
        </w:rPr>
        <w:t xml:space="preserve">The Diocese defended its latest decisions by stating that the majority membership of the 15 churches voluntarily chose to sever their ties with the Diocese and thus renounced the doctrine of the Episcopal Church. "In doing so, they abandoned the property for the purposes for which it was set aside, namely the mission of The Episcopal Church and The Diocese of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INHIBITS 21 CLERGY</dc:title>
  <dc:creator>VirtueOnline Archive</dc:creator>
  <cp:lastModifiedBy>Un-named</cp:lastModifiedBy>
  <cp:revision>1</cp:revision>
  <dcterms:created xsi:type="dcterms:W3CDTF">2026-04-22T11:54:29.015Z</dcterms:created>
  <dcterms:modified xsi:type="dcterms:W3CDTF">2026-04-22T11:54:29.015Z</dcterms:modified>
</cp:coreProperties>
</file>

<file path=docProps/custom.xml><?xml version="1.0" encoding="utf-8"?>
<Properties xmlns="http://schemas.openxmlformats.org/officeDocument/2006/custom-properties" xmlns:vt="http://schemas.openxmlformats.org/officeDocument/2006/docPropsVTypes"/>
</file>