
<file path=[Content_Types].xml><?xml version="1.0" encoding="utf-8"?>
<Types xmlns="http://schemas.openxmlformats.org/package/2006/content-types">
  <Default ContentType="image/png" Extension="png"/>
  <Default ContentType="image/jpeg" Extension="jpeg"/>
  <Default ContentType="image/jpeg" Extension="jpg"/>
  <Default ContentType="image/bmp" Extension="bmp"/>
  <Default ContentType="image/gif" Extension="gif"/>
  <Default ContentType="image/svg+xml" Extension="svg"/>
  <Default ContentType="application/vnd.openxmlformats-package.relationships+xml" Extension="rels"/>
  <Default ContentType="application/xml" Extension="xml"/>
  <Default ContentType="application/vnd.openxmlformats-officedocument.obfuscatedFont" Extension="odttf"/>
  <Override ContentType="application/vnd.openxmlformats-officedocument.wordprocessingml.document.main+xml" PartName="/word/document.xml"/>
  <Override ContentType="application/vnd.openxmlformats-officedocument.wordprocessingml.styles+xml" PartName="/word/styles.xml"/>
  <Override ContentType="application/vnd.openxmlformats-package.core-properties+xml" PartName="/docProps/core.xml"/>
  <Override ContentType="application/vnd.openxmlformats-officedocument.custom-properties+xml" PartName="/docProps/custom.xml"/>
  <Override ContentType="application/vnd.openxmlformats-officedocument.extended-properties+xml" PartName="/docProps/app.xml"/>
  <Override ContentType="application/vnd.openxmlformats-officedocument.wordprocessingml.numbering+xml" PartName="/word/numbering.xml"/>
  <Override ContentType="application/vnd.openxmlformats-officedocument.wordprocessingml.footnotes+xml" PartName="/word/footnotes.xml"/>
  <Override ContentType="application/vnd.openxmlformats-officedocument.wordprocessingml.endnotes+xml" PartName="/word/endnotes.xml"/>
  <Override ContentType="application/vnd.openxmlformats-officedocument.wordprocessingml.settings+xml" PartName="/word/settings.xml"/>
  <Override ContentType="application/vnd.openxmlformats-officedocument.wordprocessingml.comments+xml" PartName="/word/comments.xml"/>
  <Override ContentType="application/vnd.openxmlformats-officedocument.wordprocessingml.fontTable+xml" PartName="/word/fontTable.xml"/>
</Types>
</file>

<file path=_rels/.rels><?xml version="1.0" encoding="UTF-8"?><Relationships xmlns="http://schemas.openxmlformats.org/package/2006/relationships"><Relationship Id="rId1" Type="http://schemas.openxmlformats.org/officeDocument/2006/relationships/officeDocument" Target="word/document.xml"/><Relationship Id="rId2" Type="http://schemas.openxmlformats.org/package/2006/relationships/metadata/core-properties" Target="docProps/core.xml"/><Relationship Id="rId3"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aink="http://schemas.microsoft.com/office/drawing/2016/ink" xmlns:am3d="http://schemas.microsoft.com/office/drawing/2017/model3d"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p14">
  <w:body>
    <w:p>
      <w:pPr>
        <w:spacing w:after="200"/>
      </w:pPr>
      <w:r>
        <w:rPr>
          <w:rFonts w:ascii="Arial" w:cs="Arial" w:eastAsia="Arial" w:hAnsi="Arial"/>
          <w:b/>
          <w:bCs/>
          <w:sz w:val="32"/>
          <w:szCs w:val="32"/>
        </w:rPr>
        <w:t xml:space="preserve">VERO BEACH, FL: GAY ISSUES PROMPT CHURCH TO SPLIT</w:t>
      </w:r>
    </w:p>
    <w:p>
      <w:pPr>
        <w:pBdr>
          <w:bottom w:val="single" w:color="AAAAAA" w:sz="6"/>
        </w:pBdr>
        <w:spacing w:after="200" w:before="0"/>
      </w:pPr>
    </w:p>
    <w:p>
      <w:pPr>
        <w:spacing w:after="160"/>
      </w:pPr>
      <w:r>
        <w:rPr>
          <w:rFonts w:ascii="Arial" w:cs="Arial" w:eastAsia="Arial" w:hAnsi="Arial"/>
          <w:sz w:val="22"/>
          <w:szCs w:val="22"/>
        </w:rPr>
        <w:t xml:space="preserve">Most members of Trinity Episcopal Church in Vero Beach could leave in July.</w:t>
      </w:r>
    </w:p>
    <w:p>
      <w:pPr>
        <w:spacing w:after="160"/>
      </w:pPr>
      <w:r>
        <w:rPr>
          <w:rFonts w:ascii="Arial" w:cs="Arial" w:eastAsia="Arial" w:hAnsi="Arial"/>
          <w:sz w:val="22"/>
          <w:szCs w:val="22"/>
        </w:rPr>
        <w:t xml:space="preserve">Mark I. Pinsky</w:t>
      </w:r>
    </w:p>
    <w:p>
      <w:pPr>
        <w:spacing w:after="160"/>
      </w:pPr>
      <w:r>
        <w:rPr>
          <w:rFonts w:ascii="Arial" w:cs="Arial" w:eastAsia="Arial" w:hAnsi="Arial"/>
          <w:sz w:val="22"/>
          <w:szCs w:val="22"/>
        </w:rPr>
        <w:t xml:space="preserve">Sentinel Staff Writer</w:t>
      </w:r>
    </w:p>
    <w:p>
      <w:pPr>
        <w:spacing w:after="160"/>
      </w:pPr>
      <w:r>
        <w:rPr>
          <w:rFonts w:ascii="Arial" w:cs="Arial" w:eastAsia="Arial" w:hAnsi="Arial"/>
          <w:sz w:val="22"/>
          <w:szCs w:val="22"/>
        </w:rPr>
        <w:t xml:space="preserve">OrlandoSentinel.com</w:t>
      </w:r>
    </w:p>
    <w:p>
      <w:pPr>
        <w:spacing w:after="160"/>
      </w:pPr>
      <w:r>
        <w:rPr>
          <w:rFonts w:ascii="Arial" w:cs="Arial" w:eastAsia="Arial" w:hAnsi="Arial"/>
          <w:sz w:val="22"/>
          <w:szCs w:val="22"/>
        </w:rPr>
        <w:t xml:space="preserve">May 6, 2008</w:t>
      </w:r>
    </w:p>
    <w:p>
      <w:pPr>
        <w:spacing w:after="160"/>
      </w:pPr>
      <w:r>
        <w:rPr>
          <w:rFonts w:ascii="Arial" w:cs="Arial" w:eastAsia="Arial" w:hAnsi="Arial"/>
          <w:sz w:val="22"/>
          <w:szCs w:val="22"/>
        </w:rPr>
        <w:t xml:space="preserve">Another Central Florida Episcopal congregation has split over the issue of the denomination's policy on homosexuality.</w:t>
      </w:r>
    </w:p>
    <w:p>
      <w:pPr>
        <w:spacing w:after="160"/>
      </w:pPr>
      <w:r>
        <w:rPr>
          <w:rFonts w:ascii="Arial" w:cs="Arial" w:eastAsia="Arial" w:hAnsi="Arial"/>
          <w:sz w:val="22"/>
          <w:szCs w:val="22"/>
        </w:rPr>
        <w:t xml:space="preserve">Most of the members and ministerial staff of Trinity Episcopal Church in Vero Beach will leave their historic facility in July to form a new congregation separate from the Episcopal Church, USA, if an agreement is ratified later this week with the Diocese of Central Florida. The agreement would formally separate the two groups.</w:t>
      </w:r>
    </w:p>
    <w:p>
      <w:pPr>
        <w:spacing w:after="160"/>
      </w:pPr>
      <w:r>
        <w:rPr>
          <w:rFonts w:ascii="Arial" w:cs="Arial" w:eastAsia="Arial" w:hAnsi="Arial"/>
          <w:sz w:val="22"/>
          <w:szCs w:val="22"/>
        </w:rPr>
        <w:t xml:space="preserve">On Sunday, about 200 of the congregation's 700 members who wish to remain part of the diocese elected a new vestry, the congregation's governing board. That board is expected to sign a separation agreement already approved by the diocese and the departing members.</w:t>
      </w:r>
    </w:p>
    <w:p>
      <w:pPr>
        <w:spacing w:after="160"/>
      </w:pPr>
      <w:r>
        <w:rPr>
          <w:rFonts w:ascii="Arial" w:cs="Arial" w:eastAsia="Arial" w:hAnsi="Arial"/>
          <w:sz w:val="22"/>
          <w:szCs w:val="22"/>
        </w:rPr>
        <w:t xml:space="preserve">"I hope it shall be," said Warren Winchester, who was elected Sunday as the vestry's presiding officer.</w:t>
      </w:r>
    </w:p>
    <w:p>
      <w:pPr>
        <w:spacing w:after="160"/>
      </w:pPr>
      <w:r>
        <w:rPr>
          <w:rFonts w:ascii="Arial" w:cs="Arial" w:eastAsia="Arial" w:hAnsi="Arial"/>
          <w:sz w:val="22"/>
          <w:szCs w:val="22"/>
        </w:rPr>
        <w:t xml:space="preserve">Those who are leaving insist the issue is about adherence to biblical principles, but the precipitating events revolve around the denomination's positions on homosexuality. They opposed the 2003 consecration of openly gay the Rev. V. Gene Robinson as bishop of New Hampshire, and what they say is the national denomination's permissiveness toward congregations that bless same-sex unions.</w:t>
      </w:r>
    </w:p>
    <w:p>
      <w:pPr>
        <w:spacing w:after="160"/>
      </w:pPr>
      <w:r>
        <w:rPr>
          <w:rFonts w:ascii="Arial" w:cs="Arial" w:eastAsia="Arial" w:hAnsi="Arial"/>
          <w:sz w:val="22"/>
          <w:szCs w:val="22"/>
        </w:rPr>
        <w:t xml:space="preserve">Bishop John Howe of the Diocese of Central Florida opposed Robinson's consecration as well as the ordination of all non-celibate gay clergy and the blessing of same-sex unions.</w:t>
      </w:r>
    </w:p>
    <w:p>
      <w:pPr>
        <w:spacing w:after="160"/>
      </w:pPr>
      <w:r>
        <w:rPr>
          <w:rFonts w:ascii="Arial" w:cs="Arial" w:eastAsia="Arial" w:hAnsi="Arial"/>
          <w:sz w:val="22"/>
          <w:szCs w:val="22"/>
        </w:rPr>
        <w:t xml:space="preserve">Since 2004, eight Central Florida Episcopal congregations have broken apart or left the diocese altogether over the church's stance. Only one of those, New Covenant Episcopal Church in Winter Springs, purchased its church property for what the diocese considered fair market value.</w:t>
      </w:r>
    </w:p>
    <w:p>
      <w:pPr>
        <w:spacing w:after="160"/>
      </w:pPr>
      <w:r>
        <w:rPr>
          <w:rFonts w:ascii="Arial" w:cs="Arial" w:eastAsia="Arial" w:hAnsi="Arial"/>
          <w:sz w:val="22"/>
          <w:szCs w:val="22"/>
        </w:rPr>
        <w:t xml:space="preserve">Trinity was among a group of congregations that announced in November that they intended to leave the diocese.</w:t>
      </w:r>
    </w:p>
    <w:p>
      <w:pPr>
        <w:spacing w:after="160"/>
      </w:pPr>
      <w:r>
        <w:rPr>
          <w:rFonts w:ascii="Arial" w:cs="Arial" w:eastAsia="Arial" w:hAnsi="Arial"/>
          <w:sz w:val="22"/>
          <w:szCs w:val="22"/>
        </w:rPr>
        <w:t xml:space="preserve">In an April 23 diocese pastoral letter regarding negotiations with the Trinity dissidents, Howe wrote that "mediation has brought us to an agreement that can lead to an amicable separation."</w:t>
      </w:r>
    </w:p>
    <w:p>
      <w:pPr>
        <w:spacing w:after="160"/>
      </w:pPr>
      <w:r>
        <w:rPr>
          <w:rFonts w:ascii="Arial" w:cs="Arial" w:eastAsia="Arial" w:hAnsi="Arial"/>
          <w:sz w:val="22"/>
          <w:szCs w:val="22"/>
        </w:rPr>
        <w:t xml:space="preserve">However, the Rev. Lorne Coyle, the departing senior pastor of Trinity who would not comment, seemed to disagree in a sermon on the subject he delivered April 27.</w:t>
      </w:r>
    </w:p>
    <w:p>
      <w:pPr>
        <w:spacing w:after="160"/>
      </w:pPr>
      <w:r>
        <w:rPr>
          <w:rFonts w:ascii="Arial" w:cs="Arial" w:eastAsia="Arial" w:hAnsi="Arial"/>
          <w:sz w:val="22"/>
          <w:szCs w:val="22"/>
        </w:rPr>
        <w:t xml:space="preserve">Coyle said an original proposal that would have enabled the majority of worshippers to retain the church property for $5 million had initially been accepted by Howe.</w:t>
      </w:r>
    </w:p>
    <w:p>
      <w:pPr>
        <w:spacing w:after="160"/>
      </w:pPr>
      <w:r>
        <w:rPr>
          <w:rFonts w:ascii="Arial" w:cs="Arial" w:eastAsia="Arial" w:hAnsi="Arial"/>
          <w:sz w:val="22"/>
          <w:szCs w:val="22"/>
        </w:rPr>
        <w:t xml:space="preserve">Then, in what Coyle said was "an about-face," Howe said the diocese would retain the property.</w:t>
      </w:r>
    </w:p>
    <w:p>
      <w:pPr>
        <w:spacing w:after="160"/>
      </w:pPr>
      <w:r>
        <w:rPr>
          <w:rFonts w:ascii="Arial" w:cs="Arial" w:eastAsia="Arial" w:hAnsi="Arial"/>
          <w:sz w:val="22"/>
          <w:szCs w:val="22"/>
        </w:rPr>
        <w:t xml:space="preserve">"The only sense in which I changed my mind was that initially, I could not see the continuing congregation having enough members or money to handle the program at a place as large and complex as Trinity," Howe said Monday.</w:t>
      </w:r>
    </w:p>
    <w:p>
      <w:pPr>
        <w:spacing w:after="160"/>
      </w:pPr>
      <w:r>
        <w:rPr>
          <w:rFonts w:ascii="Arial" w:cs="Arial" w:eastAsia="Arial" w:hAnsi="Arial"/>
          <w:sz w:val="22"/>
          <w:szCs w:val="22"/>
        </w:rPr>
        <w:t xml:space="preserve">Since then, Howe said the remaining members insisted they would be able to keep Trinity afloat.</w:t>
      </w:r>
    </w:p>
    <w:p>
      <w:pPr>
        <w:spacing w:after="160"/>
      </w:pPr>
      <w:r>
        <w:rPr>
          <w:rFonts w:ascii="Arial" w:cs="Arial" w:eastAsia="Arial" w:hAnsi="Arial"/>
          <w:sz w:val="22"/>
          <w:szCs w:val="22"/>
        </w:rPr>
        <w:t xml:space="preserve">The only way the dissident majority could hold on to the property would be to sue the diocese, Coyle said.</w:t>
      </w:r>
    </w:p>
    <w:p>
      <w:pPr>
        <w:spacing w:after="160"/>
      </w:pPr>
      <w:r>
        <w:rPr>
          <w:rFonts w:ascii="Arial" w:cs="Arial" w:eastAsia="Arial" w:hAnsi="Arial"/>
          <w:sz w:val="22"/>
          <w:szCs w:val="22"/>
        </w:rPr>
        <w:t xml:space="preserve">"Litigation would have been a draining distraction," Coyle told the congregation of their decision to depart. "We chose what we believe that Jesus would have us do."</w:t>
      </w:r>
    </w:p>
    <w:p>
      <w:pPr>
        <w:spacing w:after="160"/>
      </w:pPr>
      <w:r>
        <w:rPr>
          <w:rFonts w:ascii="Arial" w:cs="Arial" w:eastAsia="Arial" w:hAnsi="Arial"/>
          <w:sz w:val="22"/>
          <w:szCs w:val="22"/>
        </w:rPr>
        <w:t xml:space="preserve">END</w:t>
      </w:r>
    </w:p>
    <w:sectPr>
      <w:pgSz w:w="11906" w:h="16838" w:orient="portrait"/>
      <w:pgMar w:top="1080" w:right="1260" w:bottom="1080" w:left="1260" w:header="708" w:footer="708" w:gutter="0"/>
      <w:pgNumType/>
      <w:docGrid w:linePitch="360"/>
    </w:sectPr>
  </w:body>
</w:document>
</file>

<file path=word/comments.xml><?xml version="1.0" encoding="utf-8"?>
<w:comment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pPr>
        <w:spacing w:after="0" w:line="240" w:lineRule="auto"/>
      </w:pPr>
      <w:r>
        <w:rPr>
          <w:rStyle w:val="EndnoteReference"/>
        </w:rPr>
        <w:endnoteRef/>
      </w:r>
      <w:r>
        <w:separator/>
      </w:r>
    </w:p>
  </w:endnote>
  <w:endnote w:type="continuationSeparator" w:id="0">
    <w:p>
      <w:pPr>
        <w:spacing w:after="0" w:line="240" w:lineRule="auto"/>
      </w:pPr>
      <w:r>
        <w:rPr>
          <w:rStyle w:val="EndnoteReference"/>
        </w:rPr>
        <w:endnoteRef/>
      </w: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pPr>
        <w:spacing w:after="0" w:line="240" w:lineRule="auto"/>
      </w:pPr>
      <w:r>
        <w:rPr>
          <w:rStyle w:val="FootnoteReference"/>
        </w:rPr>
        <w:footnoteRef/>
      </w:r>
      <w:r>
        <w:separator/>
      </w:r>
    </w:p>
  </w:footnote>
  <w:footnote w:type="continuationSeparator" w:id="0">
    <w:p>
      <w:pPr>
        <w:spacing w:after="0" w:line="240" w:lineRule="auto"/>
      </w:pPr>
      <w:r>
        <w:rPr>
          <w:rStyle w:val="FootnoteReference"/>
        </w:rPr>
        <w:footnoteRef/>
      </w:r>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1" w15:restartNumberingAfterBreak="0">
    <w:multiLevelType w:val="hybridMultilevel"/>
    <w:lvl w:ilvl="0" w15:tentative="1">
      <w:start w:val="1"/>
      <w:numFmt w:val="bullet"/>
      <w:lvlText w:val="●"/>
      <w:lvlJc w:val="left"/>
      <w:pPr>
        <w:ind w:left="720" w:hanging="360"/>
      </w:pPr>
    </w:lvl>
    <w:lvl w:ilvl="1" w15:tentative="1">
      <w:start w:val="1"/>
      <w:numFmt w:val="bullet"/>
      <w:lvlText w:val="○"/>
      <w:lvlJc w:val="left"/>
      <w:pPr>
        <w:ind w:left="1440" w:hanging="360"/>
      </w:pPr>
    </w:lvl>
    <w:lvl w:ilvl="2" w15:tentative="1">
      <w:start w:val="1"/>
      <w:numFmt w:val="bullet"/>
      <w:lvlText w:val="■"/>
      <w:lvlJc w:val="left"/>
      <w:pPr>
        <w:ind w:left="2160" w:hanging="360"/>
      </w:pPr>
    </w:lvl>
    <w:lvl w:ilvl="3" w15:tentative="1">
      <w:start w:val="1"/>
      <w:numFmt w:val="bullet"/>
      <w:lvlText w:val="●"/>
      <w:lvlJc w:val="left"/>
      <w:pPr>
        <w:ind w:left="2880" w:hanging="360"/>
      </w:pPr>
    </w:lvl>
    <w:lvl w:ilvl="4" w15:tentative="1">
      <w:start w:val="1"/>
      <w:numFmt w:val="bullet"/>
      <w:lvlText w:val="○"/>
      <w:lvlJc w:val="left"/>
      <w:pPr>
        <w:ind w:left="3600" w:hanging="360"/>
      </w:pPr>
    </w:lvl>
    <w:lvl w:ilvl="5" w15:tentative="1">
      <w:start w:val="1"/>
      <w:numFmt w:val="bullet"/>
      <w:lvlText w:val="■"/>
      <w:lvlJc w:val="left"/>
      <w:pPr>
        <w:ind w:left="4320" w:hanging="360"/>
      </w:pPr>
    </w:lvl>
    <w:lvl w:ilvl="6" w15:tentative="1">
      <w:start w:val="1"/>
      <w:numFmt w:val="bullet"/>
      <w:lvlText w:val="●"/>
      <w:lvlJc w:val="left"/>
      <w:pPr>
        <w:ind w:left="5040" w:hanging="360"/>
      </w:pPr>
    </w:lvl>
    <w:lvl w:ilvl="7" w15:tentative="1">
      <w:start w:val="1"/>
      <w:numFmt w:val="bullet"/>
      <w:lvlText w:val="●"/>
      <w:lvlJc w:val="left"/>
      <w:pPr>
        <w:ind w:left="5760" w:hanging="360"/>
      </w:pPr>
    </w:lvl>
    <w:lvl w:ilvl="8" w15:tentative="1">
      <w:start w:val="1"/>
      <w:numFmt w:val="bullet"/>
      <w:lvlText w:val="●"/>
      <w:lvlJc w:val="left"/>
      <w:pPr>
        <w:ind w:left="6480" w:hanging="360"/>
      </w:pPr>
    </w:lvl>
  </w:abstractNum>
  <w:num w:numId="1">
    <w:abstractNumId w:val="1"/>
    <w:lvlOverride w:ilvl="0">
      <w:startOverride w:val="1"/>
    </w:lvlOverride>
  </w:num>
</w:numbering>
</file>

<file path=word/settings.xml><?xml version="1.0" encoding="utf-8"?>
<w:setting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displayBackgroundShape/>
  <w:evenAndOddHeaders w:val="false"/>
  <w:compat>
    <w:compatSetting w:val="15" w:name="compatibilityMode" w:uri="http://schemas.microsoft.com/office/word"/>
  </w:compat>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Arial" w:cs="Arial" w:eastAsia="Arial" w:hAnsi="Arial"/>
        <w:sz w:val="22"/>
        <w:szCs w:val="22"/>
      </w:rPr>
    </w:rPrDefault>
    <w:pPrDefault/>
  </w:docDefaults>
  <w:style w:type="paragraph" w:styleId="Title">
    <w:name w:val="Title"/>
    <w:basedOn w:val="Normal"/>
    <w:next w:val="Normal"/>
    <w:qFormat/>
    <w:rPr>
      <w:sz w:val="56"/>
      <w:szCs w:val="56"/>
    </w:rPr>
  </w:style>
  <w:style w:type="paragraph" w:styleId="Heading1">
    <w:name w:val="Heading 1"/>
    <w:basedOn w:val="Normal"/>
    <w:next w:val="Normal"/>
    <w:qFormat/>
    <w:rPr>
      <w:color w:val="2E74B5"/>
      <w:sz w:val="32"/>
      <w:szCs w:val="32"/>
    </w:rPr>
  </w:style>
  <w:style w:type="paragraph" w:styleId="Heading2">
    <w:name w:val="Heading 2"/>
    <w:basedOn w:val="Normal"/>
    <w:next w:val="Normal"/>
    <w:qFormat/>
    <w:rPr>
      <w:color w:val="2E74B5"/>
      <w:sz w:val="26"/>
      <w:szCs w:val="26"/>
    </w:rPr>
  </w:style>
  <w:style w:type="paragraph" w:styleId="Heading3">
    <w:name w:val="Heading 3"/>
    <w:basedOn w:val="Normal"/>
    <w:next w:val="Normal"/>
    <w:qFormat/>
    <w:rPr>
      <w:color w:val="1F4D78"/>
      <w:sz w:val="24"/>
      <w:szCs w:val="24"/>
    </w:rPr>
  </w:style>
  <w:style w:type="paragraph" w:styleId="Heading4">
    <w:name w:val="Heading 4"/>
    <w:basedOn w:val="Normal"/>
    <w:next w:val="Normal"/>
    <w:qFormat/>
    <w:rPr>
      <w:i/>
      <w:iCs/>
      <w:color w:val="2E74B5"/>
    </w:rPr>
  </w:style>
  <w:style w:type="paragraph" w:styleId="Heading5">
    <w:name w:val="Heading 5"/>
    <w:basedOn w:val="Normal"/>
    <w:next w:val="Normal"/>
    <w:qFormat/>
    <w:rPr>
      <w:color w:val="2E74B5"/>
    </w:rPr>
  </w:style>
  <w:style w:type="paragraph" w:styleId="Heading6">
    <w:name w:val="Heading 6"/>
    <w:basedOn w:val="Normal"/>
    <w:next w:val="Normal"/>
    <w:qFormat/>
    <w:rPr>
      <w:color w:val="1F4D78"/>
    </w:rPr>
  </w:style>
  <w:style w:type="paragraph" w:styleId="Strong">
    <w:name w:val="Strong"/>
    <w:basedOn w:val="Normal"/>
    <w:next w:val="Normal"/>
    <w:qFormat/>
    <w:rPr>
      <w:b/>
      <w:bCs/>
    </w:rPr>
  </w:style>
  <w:style w:type="paragraph" w:styleId="ListParagraph">
    <w:name w:val="List Paragraph"/>
    <w:basedOn w:val="Normal"/>
    <w:qFormat/>
  </w:style>
  <w:style w:type="character" w:styleId="Hyperlink">
    <w:name w:val="Hyperlink"/>
    <w:basedOn w:val="DefaultParagraphFont"/>
    <w:uiPriority w:val="99"/>
    <w:unhideWhenUsed/>
    <w:rPr>
      <w:color w:val="0563C1"/>
      <w:u w:val="single"/>
    </w:rPr>
  </w:style>
  <w:style w:type="character" w:styleId="FootnoteReference">
    <w:name w:val="footnote reference"/>
    <w:basedOn w:val="DefaultParagraphFont"/>
    <w:uiPriority w:val="99"/>
    <w:semiHidden/>
    <w:unhideWhenUsed/>
    <w:rPr>
      <w:vertAlign w:val="superscript"/>
    </w:rPr>
  </w:style>
  <w:style w:type="paragraph" w:styleId="FootnoteText">
    <w:name w:val="footnote text"/>
    <w:basedOn w:val="Normal"/>
    <w:link w:val="FootnoteTextChar"/>
    <w:uiPriority w:val="99"/>
    <w:semiHidden/>
    <w:unhideWhenUsed/>
    <w:pPr>
      <w:spacing w:after="0" w:line="240" w:lineRule="auto"/>
    </w:pPr>
    <w:rPr>
      <w:sz w:val="20"/>
      <w:szCs w:val="20"/>
    </w:rPr>
  </w:style>
  <w:style w:type="character" w:styleId="FootnoteTextChar">
    <w:name w:val="Footnote Text Char"/>
    <w:basedOn w:val="DefaultParagraphFont"/>
    <w:link w:val="FootnoteText"/>
    <w:uiPriority w:val="99"/>
    <w:semiHidden/>
    <w:unhideWhenUsed/>
    <w:rPr>
      <w:sz w:val="20"/>
      <w:szCs w:val="20"/>
    </w:rPr>
  </w:style>
  <w:style w:type="character" w:styleId="EndnoteReference">
    <w:name w:val="endnote reference"/>
    <w:basedOn w:val="DefaultParagraphFont"/>
    <w:uiPriority w:val="99"/>
    <w:semiHidden/>
    <w:unhideWhenUsed/>
    <w:rPr>
      <w:vertAlign w:val="superscript"/>
    </w:rPr>
  </w:style>
  <w:style w:type="paragraph" w:styleId="EndnoteText">
    <w:name w:val="endnote text"/>
    <w:basedOn w:val="Normal"/>
    <w:link w:val="EndnoteTextChar"/>
    <w:uiPriority w:val="99"/>
    <w:semiHidden/>
    <w:unhideWhenUsed/>
    <w:pPr>
      <w:spacing w:after="0" w:line="240" w:lineRule="auto"/>
    </w:pPr>
    <w:rPr>
      <w:sz w:val="20"/>
      <w:szCs w:val="20"/>
    </w:rPr>
  </w:style>
  <w:style w:type="character" w:styleId="EndnoteTextChar">
    <w:name w:val="Endnote Text Char"/>
    <w:basedOn w:val="DefaultParagraphFont"/>
    <w:link w:val="EndnoteText"/>
    <w:uiPriority w:val="99"/>
    <w:semiHidden/>
    <w:unhideWhenUsed/>
    <w:rPr>
      <w:sz w:val="20"/>
      <w:szCs w:val="20"/>
    </w:rPr>
  </w:style>
</w:styles>
</file>

<file path=word/_rels/comments.xml.rels><?xml version="1.0" encoding="UTF-8"?><Relationships xmlns="http://schemas.openxmlformats.org/package/2006/relationships"/>
</file>

<file path=word/_rels/document.xml.rels><?xml version="1.0" encoding="UTF-8"?><Relationships xmlns="http://schemas.openxmlformats.org/package/2006/relationships"><Relationship Id="rId1" Type="http://schemas.openxmlformats.org/officeDocument/2006/relationships/styles" Target="styles.xml"/><Relationship Id="rId2" Type="http://schemas.openxmlformats.org/officeDocument/2006/relationships/numbering" Target="numbering.xml"/><Relationship Id="rId3" Type="http://schemas.openxmlformats.org/officeDocument/2006/relationships/footnotes" Target="footnotes.xml"/><Relationship Id="rId4" Type="http://schemas.openxmlformats.org/officeDocument/2006/relationships/endnotes" Target="endnotes.xml"/><Relationship Id="rId5" Type="http://schemas.openxmlformats.org/officeDocument/2006/relationships/settings" Target="settings.xml"/><Relationship Id="rId6" Type="http://schemas.openxmlformats.org/officeDocument/2006/relationships/comments" Target="comments.xml"/><Relationship Id="rId7" Type="http://schemas.openxmlformats.org/officeDocument/2006/relationships/fontTable" Target="fontTable.xml"/></Relationships>
</file>

<file path=word/_rels/endnotes.xml.rels><?xml version="1.0" encoding="UTF-8"?><Relationships xmlns="http://schemas.openxmlformats.org/package/2006/relationships"/>
</file>

<file path=word/_rels/fontTable.xml.rels><?xml version="1.0" encoding="UTF-8"?><Relationships xmlns="http://schemas.openxmlformats.org/package/2006/relationships"/>
</file>

<file path=word/_rels/footnotes.xml.rels><?xml version="1.0" encoding="UTF-8"?><Relationships xmlns="http://schemas.openxmlformats.org/package/2006/relationships"/>
</file>

<file path=docProps/app.xml><?xml version="1.0" encoding="utf-8"?>
<Properties xmlns="http://schemas.openxmlformats.org/officeDocument/2006/extended-properties" xmlns:vt="http://schemas.openxmlformats.org/officeDocument/2006/docPropsVTyp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VERO BEACH, FL: GAY ISSUES PROMPT CHURCH TO SPLIT</dc:title>
  <dc:creator>VirtueOnline Archive</dc:creator>
  <cp:lastModifiedBy>Un-named</cp:lastModifiedBy>
  <cp:revision>1</cp:revision>
  <dcterms:created xsi:type="dcterms:W3CDTF">2026-04-22T11:54:44.965Z</dcterms:created>
  <dcterms:modified xsi:type="dcterms:W3CDTF">2026-04-22T11:54:44.965Z</dcterms:modified>
</cp:coreProperties>
</file>

<file path=docProps/custom.xml><?xml version="1.0" encoding="utf-8"?>
<Properties xmlns="http://schemas.openxmlformats.org/officeDocument/2006/custom-properties" xmlns:vt="http://schemas.openxmlformats.org/officeDocument/2006/docPropsVTypes"/>
</file>