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UNDERSTANDING THE SOLA SYSTEM (3) - GRACE ALONE - ROGER SALTER</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6, 2013</w:t>
      </w:r>
    </w:p>
    <w:p>
      <w:pPr>
        <w:spacing w:after="160"/>
      </w:pPr>
      <w:r>
        <w:rPr>
          <w:rFonts w:ascii="Arial" w:cs="Arial" w:eastAsia="Arial" w:hAnsi="Arial"/>
          <w:sz w:val="22"/>
          <w:szCs w:val="22"/>
        </w:rPr>
        <w:t xml:space="preserve">It is difficult to define grace satisfactorily in a succinct way. Grace is so vast in its extent and effects. The divine goodness is lavish and endues us with everything he have and enjoy from "our creation, preservation, and all the blessings of this life" to our participation "in the redemption of the world by our Lord Jesus Christ, the means of grace, and the hope of glory"(BCP). Who can estimate or summarize the wonder of grace? Like the universe in which we live we are gaping into infinitude from the edges. We are mumbling about something of immeasurable magnitude - grateful but gob-smacked. Our pride still excludes our full sense of dependence. Our blindness hinders our praise of divine mercy. In nothing is God our debtor. In all things we are recipients of his favour. In our rebellion we strive to rob him of his glory and yet still his loving kindness smiles upon us and reaches into our lives. He stays generous and stays his judgments until "overdue" and absolutely necessary.</w:t>
      </w:r>
    </w:p>
    <w:p>
      <w:pPr>
        <w:spacing w:after="160"/>
      </w:pPr>
      <w:r>
        <w:rPr>
          <w:rFonts w:ascii="Arial" w:cs="Arial" w:eastAsia="Arial" w:hAnsi="Arial"/>
          <w:sz w:val="22"/>
          <w:szCs w:val="22"/>
        </w:rPr>
        <w:t xml:space="preserve">John Calvin assists our feeble reflections by discussing grace under three distinctions. The superior form of grace for fallen mankind as we journey through this world is "saving grace'. In our dire situation our seeking of this grace is pre-eminent in importance and imperative for our ultimate wellbeing. Salvation takes precedence over every other concern, not simply individually but for others as well (the world). Faith embraces so many realities and concerns but it principally functions in order to be found in Christ with the grasp on his salvation. Without divine forgiveness and acceptance every other gain is lost. As the great Genevan says, we are to see "the promise of mercy as the proper goal of faith".</w:t>
      </w:r>
    </w:p>
    <w:p>
      <w:pPr>
        <w:spacing w:after="160"/>
      </w:pPr>
      <w:r>
        <w:rPr>
          <w:rFonts w:ascii="Arial" w:cs="Arial" w:eastAsia="Arial" w:hAnsi="Arial"/>
          <w:sz w:val="22"/>
          <w:szCs w:val="22"/>
        </w:rPr>
        <w:t xml:space="preserve">General grace comes to us in the form of the gifts and blessings of this life, and the guidance of human reason and morality that enable mankind to achieve at least a modicum of civility in society and towards each other. The final category is "special grace" granted to those appointed to advance civilization and culture in remarkable ways. As Abraham Kuyper observes, "But if Israel was chosen for the sake of religion, this in no way prevented a parallel election of the Greeks for the domain of philosophy and for the revelations of art, nor of the Romans for the classical development within the domain of Law and State"(Calvinism, Grand rapids: Wm. B. Eerdmans. 1943).</w:t>
      </w:r>
    </w:p>
    <w:p>
      <w:pPr>
        <w:spacing w:after="160"/>
      </w:pPr>
      <w:r>
        <w:rPr>
          <w:rFonts w:ascii="Arial" w:cs="Arial" w:eastAsia="Arial" w:hAnsi="Arial"/>
          <w:sz w:val="22"/>
          <w:szCs w:val="22"/>
        </w:rPr>
        <w:t xml:space="preserve">It is clear that we exist, survive, and thrive through grace. The Reformation did not underplay the themes of creation, nature, culture, etc, but it was keenly aware that all these realms were tragically blighted by evil and that creation in this comprehensive sense was in dire need of restoration. This our Saviour was commissioned to do - to unite all things in heaven and earth and restore them to God, not his sovereignty, but his approval, and the power and action in redemption is the master stroke of God in revealing who he is: Lord God, you who show your almighty power most of all in showing mercy and pity: Mercifully grant us such a measure of your grace, that in obeying your holy commandments we may obtain your gracious promises, and share in your heavenly treasure; through Jesus Christ our Lord (Collect for the Eleventh Sunday after Trinity).</w:t>
      </w:r>
    </w:p>
    <w:p>
      <w:pPr>
        <w:spacing w:after="160"/>
      </w:pPr>
      <w:r>
        <w:rPr>
          <w:rFonts w:ascii="Arial" w:cs="Arial" w:eastAsia="Arial" w:hAnsi="Arial"/>
          <w:sz w:val="22"/>
          <w:szCs w:val="22"/>
        </w:rPr>
        <w:t xml:space="preserve">Given the times and the appalling condition of the church in its decline over several centuries, saving grace had to be brought to the fore in the teaching of the Reformers in the clearest way possible. The church was failing and souls were ailing, and men of integrity, sincere faith, and concern for human wellbeing were compelled to proclaim the gospel truth of free access to Christ through faith alone by grace alone. Hope had to be restored to sinners and sinners must be restored to God and the futility of trust in sacerdotalism, sacramentalism, and self-effort had to be exposed. Being right with God has been attained for us by Jesus Christ, his obedience, virtue, and righteousness and that renewed relationship with our Lord, Maker, and Judge is through faith (alone) in him (the three-in-one) as our Redeemer through the Son, and we are put right with God by his grace alone. He had no obligation. We had forfeited all the entitlements he had granted to us. We have no ability to reverse our incapacity to reconcile ourselves to him - no ability through desire or deed. Our rebellion estranged us from God and left us stranded on the edge of the infinitely deep black hole of eternal separation from him - a fate sealed by our inestimable guilt on the Day of Judgment. Human comprehension can never wrap the mind around the gravity of the original fault of our first parents or the successive faults of their descendants. We have no idea of the peril to which we have been exposed (which is why preaching is so weak in our time and grace undervalued).</w:t>
      </w:r>
    </w:p>
    <w:p>
      <w:pPr>
        <w:spacing w:after="160"/>
      </w:pPr>
      <w:r>
        <w:rPr>
          <w:rFonts w:ascii="Arial" w:cs="Arial" w:eastAsia="Arial" w:hAnsi="Arial"/>
          <w:sz w:val="22"/>
          <w:szCs w:val="22"/>
        </w:rPr>
        <w:t xml:space="preserve">Grace is the only means that can suffice in the rescue of man. In ourselves we are not en route to losing the favour of God. We have already lost it under condemnation to the second death, and salvation must be entirely of the Lord. Our predicament is terrifying. But the reality of grace is thrilling and relieves all apprehension. God has solved the impasse of our spiritual suicide and enslavement to Satan.</w:t>
      </w:r>
    </w:p>
    <w:p>
      <w:pPr>
        <w:spacing w:after="160"/>
      </w:pPr>
      <w:r>
        <w:rPr>
          <w:rFonts w:ascii="Arial" w:cs="Arial" w:eastAsia="Arial" w:hAnsi="Arial"/>
          <w:sz w:val="22"/>
          <w:szCs w:val="22"/>
        </w:rPr>
        <w:t xml:space="preserve">The Judaism of New Testament times affirmed grace but it was added to human effort and earned (The Parable of the Pharisee and the Tax Collector, Matthew 18: 9-14). The great Pauline epistles dismantle works righteousness and extol the gracious gift of salvation through accepting faith. The Roman Church affirmed grace, and with great accuracy through certain exponents of its absolute sufficiency, but on the whole grace supplemented doing "all that was in you". Luther grasped the meaning of Paul and averred with him that grace and works cannot be mixed: So too, at the present time there is a remnant chosen by grace. And if by grace, then it is no longer by works; if it were, grace would no longer be grace (Romans 11:6). Works (of the law) happen to be anything that is right in thought, word, or deed. Good works are the product of grace and in their essence cannot be wrought by man prior to new birth. The law is spiritual and man is spiritually defiled, even dead as to holy love and rectitude, and filled with loathing for God (Romans 8:6-8). Grace and works are united but not in commending man to God. Because of the nature of grace - free favour - and the measure of grace required for the rescue of the helplessly wicked, grace and works is an impossible salvific recipe for the healing of man. Man cannot collaborate and divine deliverance is complete without any need for human aid or contribution. To be saved man's evil temper has to be subdued by omnipotent love that melts the heart with its beauty and tenderness. Salvation is designed to show the power of divine compassion and love to the glory of God. It is his workmanship that is on display and not ours to any degree until we donated with powers to comply with the will of God by the enabling of God, and this sanctified style of living is to his glory also.</w:t>
      </w:r>
    </w:p>
    <w:p>
      <w:pPr>
        <w:spacing w:after="160"/>
      </w:pPr>
      <w:r>
        <w:rPr>
          <w:rFonts w:ascii="Arial" w:cs="Arial" w:eastAsia="Arial" w:hAnsi="Arial"/>
          <w:sz w:val="22"/>
          <w:szCs w:val="22"/>
        </w:rPr>
        <w:t xml:space="preserve">Grace counters every impediment that withholds man from being willing to love and serve God. Our will is bound by fallen nature not to revere and prefer God. We sign up for thralldom to Satan and sin, and devote ourselves to the gratification of self. This threefold enslavement cannot be broken by human nature because nature is contented with the arrangement. Grace overthrows the captors of our souls.</w:t>
      </w:r>
    </w:p>
    <w:p>
      <w:pPr>
        <w:spacing w:after="160"/>
      </w:pPr>
      <w:r>
        <w:rPr>
          <w:rFonts w:ascii="Arial" w:cs="Arial" w:eastAsia="Arial" w:hAnsi="Arial"/>
          <w:sz w:val="22"/>
          <w:szCs w:val="22"/>
        </w:rPr>
        <w:t xml:space="preserve">Our Litany appeals for the defeat of Satan who binds and oppresses us as his unfortunate children: and finally beat down Satan under our feet. Our Lord Jesus crushed the devil through his cross and resurrection and in his ascended authority curtails his activity until his eventual doom. Christ sets us free.</w:t>
      </w:r>
    </w:p>
    <w:p>
      <w:pPr>
        <w:spacing w:after="160"/>
      </w:pPr>
      <w:r>
        <w:rPr>
          <w:rFonts w:ascii="Arial" w:cs="Arial" w:eastAsia="Arial" w:hAnsi="Arial"/>
          <w:sz w:val="22"/>
          <w:szCs w:val="22"/>
        </w:rPr>
        <w:t xml:space="preserve">Our Articles touch on all the factors that obstruct our way to God:</w:t>
      </w:r>
    </w:p>
    <w:p>
      <w:pPr>
        <w:spacing w:after="160"/>
      </w:pPr>
      <w:r>
        <w:rPr>
          <w:rFonts w:ascii="Arial" w:cs="Arial" w:eastAsia="Arial" w:hAnsi="Arial"/>
          <w:sz w:val="22"/>
          <w:szCs w:val="22"/>
        </w:rPr>
        <w:t xml:space="preserve">9. Original Sin - is the fault and corruption of the nature with which all the descendants of Adam are born. It is due to original sin that we have departed very far from the original righteousness in which we were created, and are naturally inclined to evil. This is the infection that results in voluntary isolation from God. It poisons our fundamental attitude toward him and fuels our antipathy toward him.</w:t>
      </w:r>
    </w:p>
    <w:p>
      <w:pPr>
        <w:spacing w:after="160"/>
      </w:pPr>
      <w:r>
        <w:rPr>
          <w:rFonts w:ascii="Arial" w:cs="Arial" w:eastAsia="Arial" w:hAnsi="Arial"/>
          <w:sz w:val="22"/>
          <w:szCs w:val="22"/>
        </w:rPr>
        <w:t xml:space="preserve">10. Free Will - This has been perverted by sin and Satan so much so that we incline to choose evil rather than God and his righteousness. Only new birth can cause us to take the path back to God through repentance and faith. Since the fall of Adam, man's state is such that he is unable, by his own natural strength and good works, to turn and dispose himself to believe the gospel and call upon God. Consequently, we have no power of our own to do good works that are pleasing and acceptable to God, unless the grace of God is first given to us through Christ, so that we may have a good will, and that same grace continues at work within us to maintain that good will.</w:t>
      </w:r>
    </w:p>
    <w:p>
      <w:pPr>
        <w:spacing w:after="160"/>
      </w:pPr>
      <w:r>
        <w:rPr>
          <w:rFonts w:ascii="Arial" w:cs="Arial" w:eastAsia="Arial" w:hAnsi="Arial"/>
          <w:sz w:val="22"/>
          <w:szCs w:val="22"/>
        </w:rPr>
        <w:t xml:space="preserve">11. Justification - It is not because of any good works or deservings on our part, but only by faith which rests on the merit of our Lord and Saviour Jesus Christ, that we are accounted righteous before God.</w:t>
      </w:r>
    </w:p>
    <w:p>
      <w:pPr>
        <w:spacing w:after="160"/>
      </w:pPr>
      <w:r>
        <w:rPr>
          <w:rFonts w:ascii="Arial" w:cs="Arial" w:eastAsia="Arial" w:hAnsi="Arial"/>
          <w:sz w:val="22"/>
          <w:szCs w:val="22"/>
        </w:rPr>
        <w:t xml:space="preserve">12. Good Works - Although good works, which are the fruits of faith and follow after our justification, cannot put away our sins, and are subject to the severity of God's judgment, yet, since they are done in Christ and for his sake, they are pleasing and acceptable to God; for they spring necessarily from a true and vital faith, and are indeed the evidence of a vital faith, just as a tree is recognized by its fruit.</w:t>
      </w:r>
    </w:p>
    <w:p>
      <w:pPr>
        <w:spacing w:after="160"/>
      </w:pPr>
      <w:r>
        <w:rPr>
          <w:rFonts w:ascii="Arial" w:cs="Arial" w:eastAsia="Arial" w:hAnsi="Arial"/>
          <w:sz w:val="22"/>
          <w:szCs w:val="22"/>
        </w:rPr>
        <w:t xml:space="preserve">17. Predestination and election - Everything afore-mentioned leads inevitably to the fact of electing love as the source of our salvation. It is God's everlasting purpose to deliver his chosen ones in Christ from the curse and damnation due to our sin. He intends fully and finally, to bring them to everlasting salvation, as vessels of his mercy (Romans 9:21ff). So, those on whom such an excellent blessing of God is bestowed are called according to God's purpose by the Holy Spirit working in them in God's good time; through grace they obey this calling and are freely justified by God; they become the sons of God by adoption (Romans 3:24; 8:15f.); they are conformed to the image of his only Son Jesus Christ; they lead holy lives that are given to good works to the glory of God; and at last, by God's mercy, they attain to everlasting bliss (Romans 8:29f; Ephesians 2:8-10). . . This teaching is welcome to us both because it strongly establishes and confirms our assurance of eternal salvation to be enjoyed through Christ, and also because it kindles in us a fervent love to God.</w:t>
      </w:r>
    </w:p>
    <w:p>
      <w:pPr>
        <w:spacing w:after="160"/>
      </w:pPr>
      <w:r>
        <w:rPr>
          <w:rFonts w:ascii="Arial" w:cs="Arial" w:eastAsia="Arial" w:hAnsi="Arial"/>
          <w:sz w:val="22"/>
          <w:szCs w:val="22"/>
        </w:rPr>
        <w:t xml:space="preserve">All Scriptural information, and every inference drawn from it, cumulatively causes us to declare that salvation is by grace alone for we have no power or righteousness of our own to improve our moral condition or better our prospects before God. We can make no contribution to our rescue and restoration and God does not need it. All his works in Christ are perfect and complete and this is the fact that shows him to be great and glorious and which engenders our gratitude and praise of his name. Salvation, thankfully, is not a joint enterprise, and that makes those of us, without any talent for goodness or holiness, glad in the Lord. What could we poor creatures do to improve on the work of God? What could our weakness achieve that his omnipotent grace could not accomplish? If we argue for the divine respect and preservation of human freedom as preventative of effective grace then we fail to see that our freedom has been voluntarily and utterly yielded to Satan and that grace revealed in Jesus Christ is compellingly alluring to those inwardly beckoned to embrace it (our calling). Christ's mercy is infinite and through it his merit is ours as a personal and kindly gift willed in his dying testament and bestowed by his risen outreach towards us. Many devotees of Orthodoxy and Rome, without a doubt, by great grace overlapping mistakes in doctrine, can help us in our relationship and walk with God, but they misinform as to how that relationship is forged and Christ is grasped. The complicate the way. The problem stems from an under-estimation of our distance from God and ill-disposition towards him. If we get depravity, spiritual destitution, and disinclination to acknowledge God wrong then we diminish grace and reckon on something worthy in man, some desire that can be enhanced, or some deed that can be done.</w:t>
      </w:r>
    </w:p>
    <w:p>
      <w:pPr>
        <w:spacing w:after="160"/>
      </w:pPr>
      <w:r>
        <w:rPr>
          <w:rFonts w:ascii="Arial" w:cs="Arial" w:eastAsia="Arial" w:hAnsi="Arial"/>
          <w:sz w:val="22"/>
          <w:szCs w:val="22"/>
        </w:rPr>
        <w:t xml:space="preserve">We revel in grace alone. It causes us to realize that God is truly and abundantly good, generous, and merciful to the undeserving whom he makes right with him by faith alone, and upright by his indwelling of our gradually perfected souls. As mentioned in the thoughts on Scripture the protestant positions on the Word, faith, and grace, each upheld as sufficient without addition in uniting us savingly to God, is to secure the conclusion that we rely on Christ alone to the glory of God alone. That brings us to a fullness in our experience of God. Anglicanism seeks to be Reformed in its Catholicism and Orthodox in its faith notional and practical. These aspirations are ongoing in development but they are grounded in unchanging truth that brings strength and joy to believers and magnification to our sight of the divine splendour.</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UNDERSTANDING THE SOLA SYSTEM (3) - GRACE ALONE - ROGER SALTER</dc:title>
  <dc:creator>VirtueOnline Archive</dc:creator>
  <cp:lastModifiedBy>Un-named</cp:lastModifiedBy>
  <cp:revision>1</cp:revision>
  <dcterms:created xsi:type="dcterms:W3CDTF">2026-04-22T11:55:46.704Z</dcterms:created>
  <dcterms:modified xsi:type="dcterms:W3CDTF">2026-04-22T11:55:46.704Z</dcterms:modified>
</cp:coreProperties>
</file>

<file path=docProps/custom.xml><?xml version="1.0" encoding="utf-8"?>
<Properties xmlns="http://schemas.openxmlformats.org/officeDocument/2006/custom-properties" xmlns:vt="http://schemas.openxmlformats.org/officeDocument/2006/docPropsVTypes"/>
</file>