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UNDERSTANDING THE SOLA SYSTEM - FAITH ALONE (2) - ROGER SALTER</w:t>
      </w:r>
    </w:p>
    <w:p>
      <w:pPr>
        <w:pBdr>
          <w:bottom w:val="single" w:color="AAAAAA" w:sz="6"/>
        </w:pBdr>
        <w:spacing w:after="200" w:before="0"/>
      </w:pPr>
    </w:p>
    <w:p>
      <w:pPr>
        <w:spacing w:after="240"/>
      </w:pPr>
      <w:r>
        <w:rPr>
          <w:rFonts w:ascii="Arial" w:cs="Arial" w:eastAsia="Arial" w:hAnsi="Arial"/>
          <w:i/>
          <w:iCs/>
          <w:color w:val="666666"/>
          <w:sz w:val="20"/>
          <w:szCs w:val="20"/>
        </w:rPr>
        <w:t xml:space="preserve">By Roger Salter</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March 31, 2013</w:t>
      </w:r>
    </w:p>
    <w:p>
      <w:pPr>
        <w:spacing w:after="160"/>
      </w:pPr>
      <w:r>
        <w:rPr>
          <w:rFonts w:ascii="Arial" w:cs="Arial" w:eastAsia="Arial" w:hAnsi="Arial"/>
          <w:sz w:val="22"/>
          <w:szCs w:val="22"/>
        </w:rPr>
        <w:t xml:space="preserve">It would seem that the constant gauge for doctrinal orthodoxy in the salvific sense is the upholding of the uniqueness and efficacy of the Savior-hood of the Lord Jesus Christ and the honor due to his Person and sufficiency. Any assertion, or any addition to the gospel message, that detracts from the finished work of Christ is immediately suspect and ought to be interrogated thoroughly.</w:t>
      </w:r>
    </w:p>
    <w:p>
      <w:pPr>
        <w:spacing w:after="160"/>
      </w:pPr>
      <w:r>
        <w:rPr>
          <w:rFonts w:ascii="Arial" w:cs="Arial" w:eastAsia="Arial" w:hAnsi="Arial"/>
          <w:sz w:val="22"/>
          <w:szCs w:val="22"/>
        </w:rPr>
        <w:t xml:space="preserve">The Redeemer (Three in One) has sole rights to the resultant accrual of glory from the accomplishment of human salvation and it is the Name of the Son (the God-man) that takes all credit for our justification before God. He lived, worked, suffered, died, and rose again for us to procure our favor with God and fellowship with him forever. From first to last breath on earth he was earning and achieving our deliverance from sin and our deliverance to paradise. His goal was our pardon and acceptance at the throne of God from which justice and mercy are dispensed.</w:t>
      </w:r>
    </w:p>
    <w:p>
      <w:pPr>
        <w:spacing w:after="160"/>
      </w:pPr>
      <w:r>
        <w:rPr>
          <w:rFonts w:ascii="Arial" w:cs="Arial" w:eastAsia="Arial" w:hAnsi="Arial"/>
          <w:sz w:val="22"/>
          <w:szCs w:val="22"/>
        </w:rPr>
        <w:t xml:space="preserve">Forgiveness had to be won by a Mediator and Advocate who would not only argue on our behalf but anguish on our behalf in winning merit for us in the sight of God, for we are destitute of any virtue before our Judge, and can present nothing to mitigate or waive our sentence to condemnation. A substitutionary obedience and condemnation had to take the place of ours if we were to be released from the death due to our rebellion and loss of righteousness. No one was fit for or capable of this role apart from the God-man, and his identification with us in our plight, and his interposition between a holy God and our evil selves, suited exactly for our reconciliation to the Almighty. In Jesus God was reconciling the world to himself and through faith in Jesus we are reconciled to God. In our utter helplessness, and without any possible aid from anywhere else, we find our friendship with God established through Christ alone. Our faith is grateful recognition of his sufficiency in bringing us home to God. It is reliance upon divine mercy and the merits of Christ to the exclusion of any effort or excellence of our own.</w:t>
      </w:r>
    </w:p>
    <w:p>
      <w:pPr>
        <w:spacing w:after="160"/>
      </w:pPr>
      <w:r>
        <w:rPr>
          <w:rFonts w:ascii="Arial" w:cs="Arial" w:eastAsia="Arial" w:hAnsi="Arial"/>
          <w:sz w:val="22"/>
          <w:szCs w:val="22"/>
        </w:rPr>
        <w:t xml:space="preserve">Scripture guides us to think in this manner and our hearts would have it no other way. Savior is not a courtesy title for Jesus. It signifies his commission by appointment and the successful completion of his mission. Through his appointment we acknowledge his authority with heartfelt homage, and through his accomplishment we adore him with all our being. We are instinctively loath to blemish his loving action on our behalf with the slightest thought of any contribution from ourselves. Who would wish to mar a Dutch or Italian masterpiece by adding one dot to the canvas? It would be sacrilege and barbarous to do so. It is blasphemous to desecrate doctrinally the masterpiece of redemption wrought by Christ, and we in no way add our signature to his. The joy in salvation is the fact that it is pure gift from a gracious God - a manifestation of eternal affection freely bestowed upon us. It is bliss to rest in Jesus and to know that he has done what we could never do or desire for ourselves. Justification by faith alone is at the heart and preaching of the true church of Christ. It is legitimately deduced from the whole tenor of Scripture - our impotence before the law, its morality and internal demands, our enmity towards God, the bias of our nature. We are unsound from head to toe, there is "no health within us".</w:t>
      </w:r>
    </w:p>
    <w:p>
      <w:pPr>
        <w:spacing w:after="160"/>
      </w:pPr>
      <w:r>
        <w:rPr>
          <w:rFonts w:ascii="Arial" w:cs="Arial" w:eastAsia="Arial" w:hAnsi="Arial"/>
          <w:sz w:val="22"/>
          <w:szCs w:val="22"/>
        </w:rPr>
        <w:t xml:space="preserve">In the hearts of God's people justification by faith alone is admitted at depth attitudinally even if it is not a consciously formed conviction. We all know and acknowledge our utter dependence upon God. The genuine believer would repudiate anything to their credit before God. "Nothing in my hand I bring", quotes Ray Galea for the title of his book describing his move from Catholicism to Protestantism. It is the heart song of every believer. The clear articulation of justification by faith alone as a pronounced conviction of the people of God, however, is always under threat, historically from Roman Catholicism and more recently from certain trends in Protestant thought, namely the New Perspective on Paul and the Federal Visionists. In the light of Paul's hypothetical statement concerning angelic error in Galatians chapter one it is a wonder that such views can gain a following among Evangelicals. But then Paul is astounded as to how quickly false teaching could gain root at Galatia. Was it Spurgeon who opined that error is half way around the world before truth has its shoes on? "Pants" were mentioned in another version heard in Australia.</w:t>
      </w:r>
    </w:p>
    <w:p>
      <w:pPr>
        <w:spacing w:after="160"/>
      </w:pPr>
      <w:r>
        <w:rPr>
          <w:rFonts w:ascii="Arial" w:cs="Arial" w:eastAsia="Arial" w:hAnsi="Arial"/>
          <w:sz w:val="22"/>
          <w:szCs w:val="22"/>
        </w:rPr>
        <w:t xml:space="preserve">Theorists may argue over Luther's supposedly invented notion of justification by faith alone but Luther's long and grueling battle toward finding a gracious God enabled him to speak on behalf of all convinced sinners who knew they were powerless to please and placate God for themselves. He became the sinner's voice. Biblical theology is designed to answer need not merely indulge noetic pride and propensity to the service of which theology is sometimes devoted. In the academy the gospel is sometimes over-intellectualized and in the parishes the intellectual aspects of the gospel are often underplayed. The gospel is matter of life and death, spiritual and eternal, and our desperation can only be quelled by the intervention of God who alone can give the anxious soul its certainty. We need to encounter God himself in debate and devotion, in lessons and life.</w:t>
      </w:r>
    </w:p>
    <w:p>
      <w:pPr>
        <w:spacing w:after="160"/>
      </w:pPr>
      <w:r>
        <w:rPr>
          <w:rFonts w:ascii="Arial" w:cs="Arial" w:eastAsia="Arial" w:hAnsi="Arial"/>
          <w:sz w:val="22"/>
          <w:szCs w:val="22"/>
        </w:rPr>
        <w:t xml:space="preserve">Rome's View</w:t>
      </w:r>
    </w:p>
    <w:p>
      <w:pPr>
        <w:spacing w:after="160"/>
      </w:pPr>
      <w:r>
        <w:rPr>
          <w:rFonts w:ascii="Arial" w:cs="Arial" w:eastAsia="Arial" w:hAnsi="Arial"/>
          <w:sz w:val="22"/>
          <w:szCs w:val="22"/>
        </w:rPr>
        <w:t xml:space="preserve">Rome offered its supplements to and substitutes for the work of Christ and even in its most attractive form Rome still obscures the absolute sufficiency of the atoning work of Christ for our restoration to the Lord. It is nature's way of diluting the message of freegrace as was Pharisaism. Faith for forgiveness is never enough. To some degree (which devalues grace) approval from God has to be earned even if it is a measly 1% of the cost. The confusion of justification and sanctification wreaks its harm all through Catholicism.</w:t>
      </w:r>
    </w:p>
    <w:p>
      <w:pPr>
        <w:spacing w:after="160"/>
      </w:pPr>
      <w:r>
        <w:rPr>
          <w:rFonts w:ascii="Arial" w:cs="Arial" w:eastAsia="Arial" w:hAnsi="Arial"/>
          <w:sz w:val="22"/>
          <w:szCs w:val="22"/>
        </w:rPr>
        <w:t xml:space="preserve">Recent apologists more conspicuously than in the past refer to Scripture to propound Roman catholic views. It is part of the drive to staunch the defection of Catholics to other forms of faith or no faith at all. It is a strategy to attract ill-informed and nominal Protestants into the fold. The enticements are tempting but the history and doctrine on which they are all founded are false.</w:t>
      </w:r>
    </w:p>
    <w:p>
      <w:pPr>
        <w:spacing w:after="160"/>
      </w:pPr>
      <w:r>
        <w:rPr>
          <w:rFonts w:ascii="Arial" w:cs="Arial" w:eastAsia="Arial" w:hAnsi="Arial"/>
          <w:sz w:val="22"/>
          <w:szCs w:val="22"/>
        </w:rPr>
        <w:t xml:space="preserve">The works and love that accompany faith do not contribute to justification but evince its reality in the life of the Christian. Even when it is argued, Aquinas-like, that the good works required of the believer, for that is a purpose of their calling, are only possible through grace yet they are still regarded as merits added to the merits of Christ and that is suggestive of the idea that Christ did not atone for us completely. It leads to a belittling of the Savior in human eyes and generates the anxiety as to whether our works are sufficient - back to Luther's unbearable anxiety.</w:t>
      </w:r>
    </w:p>
    <w:p>
      <w:pPr>
        <w:spacing w:after="160"/>
      </w:pPr>
      <w:r>
        <w:rPr>
          <w:rFonts w:ascii="Arial" w:cs="Arial" w:eastAsia="Arial" w:hAnsi="Arial"/>
          <w:sz w:val="22"/>
          <w:szCs w:val="22"/>
        </w:rPr>
        <w:t xml:space="preserve">He is everyman's protestant for truth and against falsehood, which the head may entertain but the heart cannot endure. The gift of the Spirit as the wellspring of holy and fruitful life is concurrent with justification but granted on the basis of being right with God through Christ who has purchased life from and in the Spirit for us, and in this sense has sent the Spirit to us as our indweller and enabler. Our reputation is rewritten by Christ's righteousness accounted as ours, and our renewal is effected by the Spirit - two distinct phases in our salvation performed by Son and Spirit simultaneously. Merit is never ours. As servants we are always unprofitable. No medals of ours are worthy to be placed along side the crown of the Redeemer. Our good works are merely stripes indicative of whose side we are on. They are badges of identification not merit.</w:t>
      </w:r>
    </w:p>
    <w:p>
      <w:pPr>
        <w:spacing w:after="160"/>
      </w:pPr>
      <w:r>
        <w:rPr>
          <w:rFonts w:ascii="Arial" w:cs="Arial" w:eastAsia="Arial" w:hAnsi="Arial"/>
          <w:sz w:val="22"/>
          <w:szCs w:val="22"/>
        </w:rPr>
        <w:t xml:space="preserve">This heart is grieved by Roman Catholic soteriology. It is a diminution of Christ's worth and work. And to assert that our sufferings are redemptive insofar as they fill up the sufferings of Christ is to misunderstand the apostle (Colossians 1:24)) who speaks of our sufferings because we are in the fellowship of Christ and are ready to suffer for his cause and our improvement (Philippians 3;10). Human suffering can be redemptive in human life in bringing minds and situations to rights but not in making us right with God. Who could possibly dare to allege that our works and our sufferings complete the works and sufferings of Christ? It is to commit robbery in the matter of what is the Savior's reward and due in the eye of the Father. It is more accurate to say that our works and sufferings contribute to the completion of Christ's work within us. Nothing can enlarge upon his saving work for us and the fact of justification by faith alone enlarges our love for him.</w:t>
      </w:r>
    </w:p>
    <w:p>
      <w:pPr>
        <w:spacing w:after="160"/>
      </w:pPr>
      <w:r>
        <w:rPr>
          <w:rFonts w:ascii="Arial" w:cs="Arial" w:eastAsia="Arial" w:hAnsi="Arial"/>
          <w:sz w:val="22"/>
          <w:szCs w:val="22"/>
        </w:rPr>
        <w:t xml:space="preserve">The problem with Rome is that it is always endeavoring to complete or add to the work of God which amounts to subtraction from the glory of Christ and the grace he embodies and donates to the undeserving. The more you take away from the Lord Jesus the more you tend to embellish your religion with rules and rites, pomp and performance as substitutes for the splendor and sovereignty of the One you have expelled to the shadows. Sacraments, saints, Mary, priests, and punitive penances are elevated to prominence when such observance is not even warranted. They are all part of the clutter that eclipses Jesus from view.</w:t>
      </w:r>
    </w:p>
    <w:p>
      <w:pPr>
        <w:spacing w:after="160"/>
      </w:pPr>
      <w:r>
        <w:rPr>
          <w:rFonts w:ascii="Arial" w:cs="Arial" w:eastAsia="Arial" w:hAnsi="Arial"/>
          <w:sz w:val="22"/>
          <w:szCs w:val="22"/>
        </w:rPr>
        <w:t xml:space="preserve">Justification by faith alone purges the church of such things sooner or later and 16th century Rome got that message. Career, power, and prosperity were at stake. Human devices always serve human ends. Only that which God instructs promotes his glory and our wellbeing.</w:t>
      </w:r>
    </w:p>
    <w:p>
      <w:pPr>
        <w:spacing w:after="160"/>
      </w:pPr>
      <w:r>
        <w:rPr>
          <w:rFonts w:ascii="Arial" w:cs="Arial" w:eastAsia="Arial" w:hAnsi="Arial"/>
          <w:sz w:val="22"/>
          <w:szCs w:val="22"/>
        </w:rPr>
        <w:t xml:space="preserve">Whatever Rome is today is hard to detect and it is hazardous to generalize. There are good signs and warning signs. The big question is how well does any church make Christ and his salvation accessible to the seeker. The simplicity of the gospel is the key to conversion. We are all assessed by that touchstone.</w:t>
      </w:r>
    </w:p>
    <w:p>
      <w:pPr>
        <w:spacing w:after="160"/>
      </w:pPr>
      <w:r>
        <w:rPr>
          <w:rFonts w:ascii="Arial" w:cs="Arial" w:eastAsia="Arial" w:hAnsi="Arial"/>
          <w:sz w:val="22"/>
          <w:szCs w:val="22"/>
        </w:rPr>
        <w:t xml:space="preserve">On this topic, as to how we are justified before God, opponents fire volleys of texts at each other and in due course Scripture is cheapened in the glib exchange and acrimony increased. Scripture is to be pondered, and each part in relation to the whole. Justification is not only propounded in passages that speak explicitly of our wrongs and God's righteousness and the chasm between us bridged only by the Savior. Our need for an entirely God wrought salvation begins in Genesis with the description of man and his fallen world. Our hope for deliverance from doom is pronounced in the promises first uttered in Genesis and repeated continually to the closure of the canon in Revelation. Our predicament and the promises need to be compared for a correct arrival in our comprehension of justification. We shall soon cry for the righteousness of Christ to count as ours. It is God's great solution to the plea of the troubled heart. We will not add a stitch to the robe of our Redeemer's righteousness. It must be entirely the work of the heavenly garment maker.</w:t>
      </w:r>
    </w:p>
    <w:p>
      <w:pPr>
        <w:spacing w:after="160"/>
      </w:pPr>
      <w:r>
        <w:rPr>
          <w:rFonts w:ascii="Arial" w:cs="Arial" w:eastAsia="Arial" w:hAnsi="Arial"/>
          <w:sz w:val="22"/>
          <w:szCs w:val="22"/>
        </w:rPr>
        <w:t xml:space="preserve">Justification by faith alone</w:t>
      </w:r>
    </w:p>
    <w:p>
      <w:pPr>
        <w:spacing w:after="160"/>
      </w:pPr>
      <w:r>
        <w:rPr>
          <w:rFonts w:ascii="Arial" w:cs="Arial" w:eastAsia="Arial" w:hAnsi="Arial"/>
          <w:sz w:val="22"/>
          <w:szCs w:val="22"/>
        </w:rPr>
        <w:t xml:space="preserve">What is justification? Put simply it is being right with God - change of status. Scripture educates us to see that this is entirely beyond any human power or qualification. Scripture enables us to see that it is Christ's compassionate concern and undertaking to bring us into God's favor. It is not a combined effort but attributable to the Lord Jesus alone and actualized through personal trust in him for faith is not a merit but the acceptance of mercy. Where there is no merit only pure mercy can prevail and therefore justification through Christ is of absolute necessity by faith alone. Being just, as is God, is change of nature and that brings us into the likeness of God - gradually. We are accepted once and for all. We are affected and shaped by the Spirit all life through. Our acceptance by the God of perfection can only be through something complete and as perfect as himself - justification wrought by Christ. Our fitness for compatibility with God where he dwells is progressive. Both aspects of salvation are ascribed to grace i.e. grace for us and grace empowering us. In the former something is done without us. In the latter something is done within us with which we are moved to co-operate.</w:t>
      </w:r>
    </w:p>
    <w:p>
      <w:pPr>
        <w:spacing w:after="160"/>
      </w:pPr>
      <w:r>
        <w:rPr>
          <w:rFonts w:ascii="Arial" w:cs="Arial" w:eastAsia="Arial" w:hAnsi="Arial"/>
          <w:sz w:val="22"/>
          <w:szCs w:val="22"/>
        </w:rPr>
        <w:t xml:space="preserve">What if our bishops and leaders were evaluated for office by their understanding of and resolve to preach justification by faith as a priority and guiding principle in man's relation to God? They tend to major on political, economic, and social issues which are well and good for this life, But what of the life to come? Will our primates and preachers prepare souls on earth for participation in the life of heaven. Of course the church cares about justice, but there is no other agency apart from the church that cares about justification before and by God and ultimate human destiny. Let Christians of good will do their work in the world and let the preachers of the word major on matters above this world, not forgetful of this world, but deeply aware of the issues of eternity. Martin Luther was spot on to remark that justification is the article by which a church stands or falls.</w:t>
      </w:r>
    </w:p>
    <w:p>
      <w:pPr>
        <w:spacing w:after="160"/>
      </w:pPr>
      <w:r>
        <w:rPr>
          <w:rFonts w:ascii="Arial" w:cs="Arial" w:eastAsia="Arial" w:hAnsi="Arial"/>
          <w:sz w:val="22"/>
          <w:szCs w:val="22"/>
        </w:rPr>
        <w:t xml:space="preserve">The flow of Scripture from justification to sanctification</w:t>
      </w:r>
    </w:p>
    <w:p>
      <w:pPr>
        <w:spacing w:after="160"/>
      </w:pPr>
      <w:r>
        <w:rPr>
          <w:rFonts w:ascii="Arial" w:cs="Arial" w:eastAsia="Arial" w:hAnsi="Arial"/>
          <w:sz w:val="22"/>
          <w:szCs w:val="22"/>
        </w:rPr>
        <w:t xml:space="preserve">This is the name by which he will be called: The Lord Our Righteousness (Jeremiah 23:6). It is because of him (God) that you are in Christ Jesus, who has become for us wisdom from God - by his knowledge my righteous servant will justify many* - that is our righteousness, holiness and redemption. Therefore, as it is written: "Let him who boasts boast in the Lord. (1 Corinthians 1: 30-31). Continue to work out your salvation with fear and trembling, for it is God who works in you to will act according to his good purpose (Philippians 2; 12-13). We work out what God has implanted within.</w:t>
      </w:r>
    </w:p>
    <w:p>
      <w:pPr>
        <w:spacing w:after="160"/>
      </w:pPr>
      <w:r>
        <w:rPr>
          <w:rFonts w:ascii="Arial" w:cs="Arial" w:eastAsia="Arial" w:hAnsi="Arial"/>
          <w:sz w:val="22"/>
          <w:szCs w:val="22"/>
        </w:rPr>
        <w:t xml:space="preserve">*Isaiah 53: 11b continues, "and he will bear their iniquities" cf "For Christ died for our sins once for all, the righteous for the unrighteous, to bring you to God" 1 Peter 3: 18). Would the apostle approve of the Mass? Surely he would dismiss it (missa - dismiss it).</w:t>
      </w:r>
    </w:p>
    <w:p>
      <w:pPr>
        <w:spacing w:after="160"/>
      </w:pPr>
      <w:r>
        <w:rPr>
          <w:rFonts w:ascii="Arial" w:cs="Arial" w:eastAsia="Arial" w:hAnsi="Arial"/>
          <w:sz w:val="22"/>
          <w:szCs w:val="22"/>
        </w:rPr>
        <w:t xml:space="preserve">The Rev. Roger Salter is an ordained Church of England minister where he had parishes in the dioceses of Bristol and Portsmouth before coming to Birmingham, Alabama to serve as Rector of St. Matthew's Anglican Church.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UNDERSTANDING THE SOLA SYSTEM - FAITH ALONE (2) - ROGER SALTER</dc:title>
  <dc:creator>VirtueOnline Archive</dc:creator>
  <cp:lastModifiedBy>Un-named</cp:lastModifiedBy>
  <cp:revision>1</cp:revision>
  <dcterms:created xsi:type="dcterms:W3CDTF">2026-04-22T11:55:46.548Z</dcterms:created>
  <dcterms:modified xsi:type="dcterms:W3CDTF">2026-04-22T11:55:46.548Z</dcterms:modified>
</cp:coreProperties>
</file>

<file path=docProps/custom.xml><?xml version="1.0" encoding="utf-8"?>
<Properties xmlns="http://schemas.openxmlformats.org/officeDocument/2006/custom-properties" xmlns:vt="http://schemas.openxmlformats.org/officeDocument/2006/docPropsVTypes"/>
</file>