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"TELL BISHOP MICHAEL TO KEEP ON AND ON" - THE PEOPLE OF ROCHESTER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September 13th, 2009</w:t>
      </w:r>
    </w:p>
    <w:p>
      <w:pPr>
        <w:spacing w:after="160"/>
      </w:pPr>
      <w:r>
        <w:rPr>
          <w:rFonts w:ascii="Arial" w:cs="Arial" w:eastAsia="Arial" w:hAnsi="Arial"/>
          <w:sz w:val="22"/>
          <w:szCs w:val="22"/>
        </w:rPr>
        <w:t xml:space="preserve">In his tribute to the Bishop of Rochester, the Bishop of Tonbridge, the Rt Rev Brian Castle said that as he went around the diocese, people often asked him: "How is Bishop Michael? Do tell him we are praying for him, and tell him to keep on and on."</w:t>
      </w:r>
    </w:p>
    <w:p>
      <w:pPr>
        <w:spacing w:after="160"/>
      </w:pPr>
      <w:r>
        <w:rPr>
          <w:rFonts w:ascii="Arial" w:cs="Arial" w:eastAsia="Arial" w:hAnsi="Arial"/>
          <w:sz w:val="22"/>
          <w:szCs w:val="22"/>
        </w:rPr>
        <w:t xml:space="preserve">In response to the tributes from Lord Carey and Bishop Castle, Bishop Michael in an impromptu address spoke to the issue of his public statements ( not verbatim).</w:t>
      </w:r>
    </w:p>
    <w:p>
      <w:pPr>
        <w:spacing w:after="160"/>
      </w:pPr>
      <w:r>
        <w:rPr>
          <w:rFonts w:ascii="Arial" w:cs="Arial" w:eastAsia="Arial" w:hAnsi="Arial"/>
          <w:sz w:val="22"/>
          <w:szCs w:val="22"/>
        </w:rPr>
        <w:t xml:space="preserve">"I have tried never to speak unnecessarily. I turn down 90% of requests to speak. George (as I call Lord Carey in private) has said it is sometimes necessary to speak. If Bishops do not speak they are not fulfilling their role in teaching, in governance and in making people holy. It would be contrary to my own thinking if I did not speak when the holiness of the Church is being jeopardized by behaviour or what people said or wrote. The role of a bishop is the role of calling people back to Christian faith and practice. I wish I did not have to do this but it is sometimes necessary.</w:t>
      </w:r>
    </w:p>
    <w:p>
      <w:pPr>
        <w:spacing w:after="160"/>
      </w:pPr>
      <w:r>
        <w:rPr>
          <w:rFonts w:ascii="Arial" w:cs="Arial" w:eastAsia="Arial" w:hAnsi="Arial"/>
          <w:sz w:val="22"/>
          <w:szCs w:val="22"/>
        </w:rPr>
        <w:t xml:space="preserve">Christian faith is necessary for the life of this country. First, to get away from moral decision-making by counting heads. In contrast, moral decisions in this country have been founded in the fact that people are made in the image of God. Christian faith is critical for policy when continuing to find a basis for dignity. Lately we are facing a crisis of affirming the dignity of human persons as different forces come on those who cannot adequately defend themselves at the earliest stages of life, or as we are hearing more and more, at the later stages of life, the handicapped, the isolated, and the marginalized.</w:t>
      </w:r>
    </w:p>
    <w:p>
      <w:pPr>
        <w:spacing w:after="160"/>
      </w:pPr>
      <w:r>
        <w:rPr>
          <w:rFonts w:ascii="Arial" w:cs="Arial" w:eastAsia="Arial" w:hAnsi="Arial"/>
          <w:sz w:val="22"/>
          <w:szCs w:val="22"/>
        </w:rPr>
        <w:t xml:space="preserve">The weakening of family life is responsible for the problems on our streets, in universities, schools and homes. It would be irresponsible for a Christian leader not to point these out. By strengthening family life we strengthen national life.</w:t>
      </w:r>
    </w:p>
    <w:p>
      <w:pPr>
        <w:spacing w:after="160"/>
      </w:pPr>
      <w:r>
        <w:rPr>
          <w:rFonts w:ascii="Arial" w:cs="Arial" w:eastAsia="Arial" w:hAnsi="Arial"/>
          <w:sz w:val="22"/>
          <w:szCs w:val="22"/>
        </w:rPr>
        <w:t xml:space="preserve">We must speak within the teaching of the apostles. I have tried to speak within the great tradition received from God, lived in the church and passed on. I will continue to do this now in different situations.</w:t>
      </w:r>
    </w:p>
    <w:p>
      <w:pPr>
        <w:spacing w:after="160"/>
      </w:pPr>
      <w:r>
        <w:rPr>
          <w:rFonts w:ascii="Arial" w:cs="Arial" w:eastAsia="Arial" w:hAnsi="Arial"/>
          <w:sz w:val="22"/>
          <w:szCs w:val="22"/>
        </w:rPr>
        <w:t xml:space="preserve">I am delighted that a number of Muslim friends are here, including the High Commissioner of Pakistan. My relations with them are long, deep and respectful. Many very dangerous people are destructively turning their faith into an ideology which is causing problems in Pakistan. We must resist this destructive course through inter-faith dialogue, and ensure that people are free to express and change their beliefs. I was delighted when [a very senior Muslim cleric] in Egypt agreed to do a lecture in which he said: "The people of Egypt are free to believe what they like, and that is not the business of the state." The ideology disagrees with that and is to be resisted.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"TELL BISHOP MICHAEL TO KEEP ON AND ON" - THE PEOPLE OF ROCHESTER DIOCESE</dc:title>
  <dc:creator>VirtueOnline Archive</dc:creator>
  <cp:lastModifiedBy>Un-named</cp:lastModifiedBy>
  <cp:revision>1</cp:revision>
  <dcterms:created xsi:type="dcterms:W3CDTF">2026-04-22T11:55:06.081Z</dcterms:created>
  <dcterms:modified xsi:type="dcterms:W3CDTF">2026-04-22T11:55:06.081Z</dcterms:modified>
</cp:coreProperties>
</file>

<file path=docProps/custom.xml><?xml version="1.0" encoding="utf-8"?>
<Properties xmlns="http://schemas.openxmlformats.org/officeDocument/2006/custom-properties" xmlns:vt="http://schemas.openxmlformats.org/officeDocument/2006/docPropsVTypes"/>
</file>