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REGIONAL CONSULTATIONS - AVOIDING A LAODICEAN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The flyer for the Reform regional consultations in May and June in London, Bath, Birmingham and Carlisle is a most incisive document about the future for Conservative Evangelicals in the Church of England. As the institution increasingly adopts the heretical face of TEC with its bizarre expressions - witness the New Agey goings-on at Manchester Cathedral (disturbing enough even without tarot readings) - the question the flyer poses around the hitherto let's-stay-in strategy of Reform is absolutely on the money:</w:t>
      </w:r>
    </w:p>
    <w:p>
      <w:pPr>
        <w:spacing w:after="160"/>
      </w:pPr>
      <w:r>
        <w:rPr>
          <w:rFonts w:ascii="Arial" w:cs="Arial" w:eastAsia="Arial" w:hAnsi="Arial"/>
          <w:sz w:val="22"/>
          <w:szCs w:val="22"/>
        </w:rPr>
        <w:t xml:space="preserve">"How can we best pursue gospel ministry in the years to come? To some extent, the answer depends on decisions that will be taken by 2012. If the General Synod approves legislation on women bishops we could quickly find ourselves discriminated against and the next generation uninterested in ministry within the Church of England.</w:t>
      </w:r>
    </w:p>
    <w:p>
      <w:pPr>
        <w:spacing w:after="160"/>
      </w:pPr>
      <w:r>
        <w:rPr>
          <w:rFonts w:ascii="Arial" w:cs="Arial" w:eastAsia="Arial" w:hAnsi="Arial"/>
          <w:sz w:val="22"/>
          <w:szCs w:val="22"/>
        </w:rPr>
        <w:t xml:space="preserve">On top of this, current Government consultations could eventually lead to the enforced use of church buildings for same-sex marriages.</w:t>
      </w:r>
    </w:p>
    <w:p>
      <w:pPr>
        <w:spacing w:after="160"/>
      </w:pPr>
      <w:r>
        <w:rPr>
          <w:rFonts w:ascii="Arial" w:cs="Arial" w:eastAsia="Arial" w:hAnsi="Arial"/>
          <w:sz w:val="22"/>
          <w:szCs w:val="22"/>
        </w:rPr>
        <w:t xml:space="preserve">The environment is threatening, but does that mean that we should plan for a future outside the Church of England? There is still much that can be done on both of these issues - by galvanizing congregations; working hard in our diocesan synods; and strengthening the resolve of those who think new legislation on women bishops should be opposed if it remains in its current doctrinaire form. We also need to present positive alternatives to the current approach.</w:t>
      </w:r>
    </w:p>
    <w:p>
      <w:pPr>
        <w:spacing w:after="160"/>
      </w:pPr>
      <w:r>
        <w:rPr>
          <w:rFonts w:ascii="Arial" w:cs="Arial" w:eastAsia="Arial" w:hAnsi="Arial"/>
          <w:sz w:val="22"/>
          <w:szCs w:val="22"/>
        </w:rPr>
        <w:t xml:space="preserve">However, if our efforts fail, what sort of future should we prepare for? Discussions are taking place within the Fellowship of Confessing Anglicans about ways of encouraging Anglican mission in this country that do not depend on acceptance by the Church of England. Is this the route for the future?</w:t>
      </w:r>
    </w:p>
    <w:p>
      <w:pPr>
        <w:spacing w:after="160"/>
      </w:pPr>
      <w:r>
        <w:rPr>
          <w:rFonts w:ascii="Arial" w:cs="Arial" w:eastAsia="Arial" w:hAnsi="Arial"/>
          <w:sz w:val="22"/>
          <w:szCs w:val="22"/>
        </w:rPr>
        <w:t xml:space="preserve">This regional consultation will outline current developments and describe the strategy Reform is pursuing. It will look, on the one hand, at the work that still needs to be done and the possibilities for success, and on the other at the impact for parishes if adverse decisions are taken. An important part of the consultation will also be to seek members' views on the right ways forward."</w:t>
      </w:r>
    </w:p>
    <w:p>
      <w:pPr>
        <w:spacing w:after="160"/>
      </w:pPr>
      <w:r>
        <w:rPr>
          <w:rFonts w:ascii="Arial" w:cs="Arial" w:eastAsia="Arial" w:hAnsi="Arial"/>
          <w:sz w:val="22"/>
          <w:szCs w:val="22"/>
        </w:rPr>
        <w:t xml:space="preserve">The best 'let's-stay-in' argument for Conservative Evangelicals has been the fact that the Church of England has been able to provide a wide variety of platforms for preaching the gospel. That has meant that non-evangelical churches in a diversity of socio-economic contexts could be turned around, with the invaluable freehold benefit that the gospel man could not be sacked either by the bishop or by the congregation.</w:t>
      </w:r>
    </w:p>
    <w:p>
      <w:pPr>
        <w:spacing w:after="160"/>
      </w:pPr>
      <w:r>
        <w:rPr>
          <w:rFonts w:ascii="Arial" w:cs="Arial" w:eastAsia="Arial" w:hAnsi="Arial"/>
          <w:sz w:val="22"/>
          <w:szCs w:val="22"/>
        </w:rPr>
        <w:t xml:space="preserve">But for the reasons the flyer states so succinctly, the environment is becoming ever more hostile. Furthermore, new clergy terms of service and the move to common tenure will tend to create an environment in which clergy are much more like employees than free spirits. That will have an impact on turnaround situations.</w:t>
      </w:r>
    </w:p>
    <w:p>
      <w:pPr>
        <w:spacing w:after="160"/>
      </w:pPr>
      <w:r>
        <w:rPr>
          <w:rFonts w:ascii="Arial" w:cs="Arial" w:eastAsia="Arial" w:hAnsi="Arial"/>
          <w:sz w:val="22"/>
          <w:szCs w:val="22"/>
        </w:rPr>
        <w:t xml:space="preserve">Then, there is the question of what happens to Christ's sheep once the gospel minister moves on. An environment in which churches are being increasingly amalgamated as the denomination runs out of money means they are likely to be fed to the wolves.</w:t>
      </w:r>
    </w:p>
    <w:p>
      <w:pPr>
        <w:spacing w:after="160"/>
      </w:pPr>
      <w:r>
        <w:rPr>
          <w:rFonts w:ascii="Arial" w:cs="Arial" w:eastAsia="Arial" w:hAnsi="Arial"/>
          <w:sz w:val="22"/>
          <w:szCs w:val="22"/>
        </w:rPr>
        <w:t xml:space="preserve">With such grave threats to the future of biblically-faithful ministry in the UK, it is to be sincerely hoped that the regional meetings will be well supported by Reform men and women. God willing, a clear plan will emerge for a confessing Anglican Province in the United Kingdom, which will set out to be socially diverse and not confine itself to affluent Conservative Evangelical heartlands.'</w:t>
      </w:r>
    </w:p>
    <w:p>
      <w:pPr>
        <w:spacing w:after="160"/>
      </w:pPr>
      <w:r>
        <w:rPr>
          <w:rFonts w:ascii="Arial" w:cs="Arial" w:eastAsia="Arial" w:hAnsi="Arial"/>
          <w:sz w:val="22"/>
          <w:szCs w:val="22"/>
        </w:rPr>
        <w:t xml:space="preserve">Otherwise, the face of Christianity in the UK could become overwhelmingly liberal and revisionist - in short Laodicean.</w:t>
      </w:r>
    </w:p>
    <w:p>
      <w:pPr>
        <w:spacing w:after="160"/>
      </w:pPr>
      <w:r>
        <w:rPr>
          <w:rFonts w:ascii="Arial" w:cs="Arial" w:eastAsia="Arial" w:hAnsi="Arial"/>
          <w:sz w:val="22"/>
          <w:szCs w:val="22"/>
        </w:rPr>
        <w:t xml:space="preserve">---Julian Mann is vicar of the Parish Church of the Ascension, Oughtibidge, South Yorkshire and acts as press officer for Reform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REGIONAL CONSULTATIONS - AVOIDING A LAODICEAN FUTURE</dc:title>
  <dc:creator>VirtueOnline Archive</dc:creator>
  <cp:lastModifiedBy>Un-named</cp:lastModifiedBy>
  <cp:revision>1</cp:revision>
  <dcterms:created xsi:type="dcterms:W3CDTF">2026-04-22T11:55:27.878Z</dcterms:created>
  <dcterms:modified xsi:type="dcterms:W3CDTF">2026-04-22T11:55:27.878Z</dcterms:modified>
</cp:coreProperties>
</file>

<file path=docProps/custom.xml><?xml version="1.0" encoding="utf-8"?>
<Properties xmlns="http://schemas.openxmlformats.org/officeDocument/2006/custom-properties" xmlns:vt="http://schemas.openxmlformats.org/officeDocument/2006/docPropsVTypes"/>
</file>