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NAZIR-ALI IS RIGHT</w:t>
      </w:r>
    </w:p>
    <w:p>
      <w:pPr>
        <w:pBdr>
          <w:bottom w:val="single" w:color="AAAAAA" w:sz="6"/>
        </w:pBdr>
        <w:spacing w:after="200" w:before="0"/>
      </w:pPr>
    </w:p>
    <w:p>
      <w:pPr>
        <w:spacing w:after="160"/>
      </w:pPr>
      <w:r>
        <w:rPr>
          <w:rFonts w:ascii="Arial" w:cs="Arial" w:eastAsia="Arial" w:hAnsi="Arial"/>
          <w:sz w:val="22"/>
          <w:szCs w:val="22"/>
        </w:rPr>
        <w:t xml:space="preserve">We must rise to the challenge posed by Islam, as the church teaches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http://www.guardian.co.uk/commentisfree/belief/2009/sep/07/christianity-islam-religion</w:t>
      </w:r>
    </w:p>
    <w:p>
      <w:pPr>
        <w:spacing w:after="160"/>
      </w:pPr>
      <w:r>
        <w:rPr>
          <w:rFonts w:ascii="Arial" w:cs="Arial" w:eastAsia="Arial" w:hAnsi="Arial"/>
          <w:sz w:val="22"/>
          <w:szCs w:val="22"/>
        </w:rPr>
        <w:t xml:space="preserve">Sept. 9, 2009</w:t>
      </w:r>
    </w:p>
    <w:p>
      <w:pPr>
        <w:spacing w:after="160"/>
      </w:pPr>
      <w:r>
        <w:rPr>
          <w:rFonts w:ascii="Arial" w:cs="Arial" w:eastAsia="Arial" w:hAnsi="Arial"/>
          <w:sz w:val="22"/>
          <w:szCs w:val="22"/>
        </w:rPr>
        <w:t xml:space="preserve">The question: What is the future for Anglican conservatives?</w:t>
      </w:r>
    </w:p>
    <w:p>
      <w:pPr>
        <w:spacing w:after="160"/>
      </w:pPr>
      <w:r>
        <w:rPr>
          <w:rFonts w:ascii="Arial" w:cs="Arial" w:eastAsia="Arial" w:hAnsi="Arial"/>
          <w:sz w:val="22"/>
          <w:szCs w:val="22"/>
        </w:rPr>
        <w:t xml:space="preserve">Dr Michael Nazir-Ali has been of one of the well-informed voices that has exploded the myth that the Qu'ran really belongs to moderate liberal Muslims and not to the militants who ex animo believe it.</w:t>
      </w:r>
    </w:p>
    <w:p>
      <w:pPr>
        <w:spacing w:after="160"/>
      </w:pPr>
      <w:r>
        <w:rPr>
          <w:rFonts w:ascii="Arial" w:cs="Arial" w:eastAsia="Arial" w:hAnsi="Arial"/>
          <w:sz w:val="22"/>
          <w:szCs w:val="22"/>
        </w:rPr>
        <w:t xml:space="preserve">But I would respectfully argue that Nazir-Ali would be better placed to counteract the persecution of Christians by Muslims as a diocesan bishop than he is in the peripatetic role he is anticipating for himself. It is difficult to see how an ex-bishop hopping on and off airplanes can influence foreign governments, such as Pakistan's, to provide proper protection for their Christian minorities.</w:t>
      </w:r>
    </w:p>
    <w:p>
      <w:pPr>
        <w:spacing w:after="160"/>
      </w:pPr>
      <w:r>
        <w:rPr>
          <w:rFonts w:ascii="Arial" w:cs="Arial" w:eastAsia="Arial" w:hAnsi="Arial"/>
          <w:sz w:val="22"/>
          <w:szCs w:val="22"/>
        </w:rPr>
        <w:t xml:space="preserve">Apart from a newspaper editor, who is more "ex" than a diocesan bishop?</w:t>
      </w:r>
    </w:p>
    <w:p>
      <w:pPr>
        <w:spacing w:after="160"/>
      </w:pPr>
      <w:r>
        <w:rPr>
          <w:rFonts w:ascii="Arial" w:cs="Arial" w:eastAsia="Arial" w:hAnsi="Arial"/>
          <w:sz w:val="22"/>
          <w:szCs w:val="22"/>
        </w:rPr>
        <w:t xml:space="preserve">Whilst an Anglican bishop does not wield the social influence he once did, nonetheless an articulate and proactive bishop representing the Christian communities he is called to serve in his diocese can exercise opinion-forming influence. During his episcopate at Rochester Nazir-Ali was able to demonstrate that the tenets of Christianity and Islam regarding eternal salvation are incompatible - salvation is to be found through faith in the incarnate God the son, the Lord Jesus Christ, a contention denied by the Qu'ran; that Islam is intrinsically opposed to religious toleration as has developed in the west; and that it is a threat to Christian-influenced western civilisation.</w:t>
      </w:r>
    </w:p>
    <w:p>
      <w:pPr>
        <w:spacing w:after="160"/>
      </w:pPr>
      <w:r>
        <w:rPr>
          <w:rFonts w:ascii="Arial" w:cs="Arial" w:eastAsia="Arial" w:hAnsi="Arial"/>
          <w:sz w:val="22"/>
          <w:szCs w:val="22"/>
        </w:rPr>
        <w:t xml:space="preserve">In his public statements on Islamic influence in Britain, Dr Michael Nazir-Ali has been faithfully upholding official Anglican teaching whilst his ecclesiastical critics have not. The Canons of the Church of England are designed to delineate some theological and practical boundaries within which the spiritual life of the church of the nation can flourish and move forward. Canon A5 clearly states that the biblical doctrine of the Church of England is expressed in the Book of Common Prayer, the 39 Articles of Religion, and the Ordinal.</w:t>
      </w:r>
    </w:p>
    <w:p>
      <w:pPr>
        <w:spacing w:after="160"/>
      </w:pPr>
      <w:r>
        <w:rPr>
          <w:rFonts w:ascii="Arial" w:cs="Arial" w:eastAsia="Arial" w:hAnsi="Arial"/>
          <w:sz w:val="22"/>
          <w:szCs w:val="22"/>
        </w:rPr>
        <w:t xml:space="preserve">Article 18 of the 39 - Of obtaining eternal salvation only by the Name of Christ - could not be clearer against the multifaith agenda: "They also are to be had accursed that presume to say, That every man shall be saved by the Law or Sect that he professeth, so that he be diligent to frame his life according to that Law, and the light of Nature. For holy Scripture doth set out unto us only the Name of Jesus Christ, whereby men may be saved."</w:t>
      </w:r>
    </w:p>
    <w:p>
      <w:pPr>
        <w:spacing w:after="160"/>
      </w:pPr>
      <w:r>
        <w:rPr>
          <w:rFonts w:ascii="Arial" w:cs="Arial" w:eastAsia="Arial" w:hAnsi="Arial"/>
          <w:sz w:val="22"/>
          <w:szCs w:val="22"/>
        </w:rPr>
        <w:t xml:space="preserve">According to Canon A5, that is the official doctrine of the Church of England. Cif belief readers can judge for themselves who has been upholding it or who has not. You are not being asked to agree with it, just to evaluate who is doing what it says on the tin.</w:t>
      </w:r>
    </w:p>
    <w:p>
      <w:pPr>
        <w:spacing w:after="160"/>
      </w:pPr>
      <w:r>
        <w:rPr>
          <w:rFonts w:ascii="Arial" w:cs="Arial" w:eastAsia="Arial" w:hAnsi="Arial"/>
          <w:sz w:val="22"/>
          <w:szCs w:val="22"/>
        </w:rPr>
        <w:t xml:space="preserve">Looking forward, there is every reason to believe that Islam will prove to be an increasingly successful religion and ideology in United Kingdom. Its attractions are obvious to the growing army of disenfranchised young men in our country in both its proactive and reactive aspects. It offers a transcendent sense of order and purpose and also provides a platform for an aggressive reaction against, for example, the feminisation of western culture, and the perceived advantages women are being given in the educational system and employment.</w:t>
      </w:r>
    </w:p>
    <w:p>
      <w:pPr>
        <w:spacing w:after="160"/>
      </w:pPr>
      <w:r>
        <w:rPr>
          <w:rFonts w:ascii="Arial" w:cs="Arial" w:eastAsia="Arial" w:hAnsi="Arial"/>
          <w:sz w:val="22"/>
          <w:szCs w:val="22"/>
        </w:rPr>
        <w:t xml:space="preserve">To counteract the likely growth of Islam in 21st-century Britain, Nazir-Ali's prophetic, persuasive and godly voice is one that will be increasingly needed while there is still enough Christian influence to allow it a cultural hearing.</w:t>
      </w:r>
    </w:p>
    <w:p>
      <w:pPr>
        <w:spacing w:after="160"/>
      </w:pPr>
      <w:r>
        <w:rPr>
          <w:rFonts w:ascii="Arial" w:cs="Arial" w:eastAsia="Arial" w:hAnsi="Arial"/>
          <w:sz w:val="22"/>
          <w:szCs w:val="22"/>
        </w:rPr>
        <w:t xml:space="preserve">Meanwhile, the Christian community in Britain must brace itself for a difficult time as the century unfolds. But this time of cultural flux and ideological uncertainly also offers great opportunities to proclaim the living Christ both against spiritually and morally bankrupt secularism and oppressive religion such as Qur'an-adhering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NAZIR-ALI IS RIGHT</dc:title>
  <dc:creator>VirtueOnline Archive</dc:creator>
  <cp:lastModifiedBy>Un-named</cp:lastModifiedBy>
  <cp:revision>1</cp:revision>
  <dcterms:created xsi:type="dcterms:W3CDTF">2026-04-22T11:55:06.018Z</dcterms:created>
  <dcterms:modified xsi:type="dcterms:W3CDTF">2026-04-22T11:55:06.018Z</dcterms:modified>
</cp:coreProperties>
</file>

<file path=docProps/custom.xml><?xml version="1.0" encoding="utf-8"?>
<Properties xmlns="http://schemas.openxmlformats.org/officeDocument/2006/custom-properties" xmlns:vt="http://schemas.openxmlformats.org/officeDocument/2006/docPropsVTypes"/>
</file>