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GAY COUPLES TO BE ALLOWED CIVIL CEREMONIES IN CHURCH</w:t>
      </w:r>
    </w:p>
    <w:p>
      <w:pPr>
        <w:pBdr>
          <w:bottom w:val="single" w:color="AAAAAA" w:sz="6"/>
        </w:pBdr>
        <w:spacing w:after="200" w:before="0"/>
      </w:pPr>
    </w:p>
    <w:p>
      <w:pPr>
        <w:spacing w:after="160"/>
      </w:pPr>
      <w:r>
        <w:rPr>
          <w:rFonts w:ascii="Arial" w:cs="Arial" w:eastAsia="Arial" w:hAnsi="Arial"/>
          <w:sz w:val="22"/>
          <w:szCs w:val="22"/>
        </w:rPr>
        <w:t xml:space="preserve">Homosexual couples will be able to take part in civil partnerships in church and other places of worship from next month, it will be announced</w:t>
      </w:r>
    </w:p>
    <w:p>
      <w:pPr>
        <w:spacing w:after="160"/>
      </w:pPr>
      <w:r>
        <w:rPr>
          <w:rFonts w:ascii="Arial" w:cs="Arial" w:eastAsia="Arial" w:hAnsi="Arial"/>
          <w:sz w:val="22"/>
          <w:szCs w:val="22"/>
        </w:rPr>
        <w:t xml:space="preserve">It is estimated that about 1,500 civil partnerships a year would take place in religious settings once the ban is lifted Photo: REUTERS</w:t>
      </w:r>
    </w:p>
    <w:p>
      <w:pPr>
        <w:spacing w:after="160"/>
      </w:pPr>
      <w:r>
        <w:rPr>
          <w:rFonts w:ascii="Arial" w:cs="Arial" w:eastAsia="Arial" w:hAnsi="Arial"/>
          <w:sz w:val="22"/>
          <w:szCs w:val="22"/>
        </w:rPr>
        <w:t xml:space="preserve">By Andrew Porter, and Martin Beckford</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 1, 2011</w:t>
      </w:r>
    </w:p>
    <w:p>
      <w:pPr>
        <w:spacing w:after="160"/>
      </w:pPr>
      <w:r>
        <w:rPr>
          <w:rFonts w:ascii="Arial" w:cs="Arial" w:eastAsia="Arial" w:hAnsi="Arial"/>
          <w:sz w:val="22"/>
          <w:szCs w:val="22"/>
        </w:rPr>
        <w:t xml:space="preserve">Lynne Featherstone, the equalities minister, will say that the ban on the ceremonies in religious surroundings will be lifted on Dec 5. The move has been championed by David Cameron but is likely to be opposed by some church groups.</w:t>
      </w:r>
    </w:p>
    <w:p>
      <w:pPr>
        <w:spacing w:after="160"/>
      </w:pPr>
      <w:r>
        <w:rPr>
          <w:rFonts w:ascii="Arial" w:cs="Arial" w:eastAsia="Arial" w:hAnsi="Arial"/>
          <w:sz w:val="22"/>
          <w:szCs w:val="22"/>
        </w:rPr>
        <w:t xml:space="preserve">The scheme will be "voluntary" with no church compelled to offer same-sex services. However, it is likely that some campaigners will seek to push the matter further if churches refuse to open their doors to gay couples.</w:t>
      </w:r>
    </w:p>
    <w:p>
      <w:pPr>
        <w:spacing w:after="160"/>
      </w:pPr>
      <w:r>
        <w:rPr>
          <w:rFonts w:ascii="Arial" w:cs="Arial" w:eastAsia="Arial" w:hAnsi="Arial"/>
          <w:sz w:val="22"/>
          <w:szCs w:val="22"/>
        </w:rPr>
        <w:t xml:space="preserve">It is estimated that about 1,500 civil partnerships a year would take place in religious settings once the ban is lifted. There are currently about 5,500 civil partnerships taking place every year.</w:t>
      </w:r>
    </w:p>
    <w:p>
      <w:pPr>
        <w:spacing w:after="160"/>
      </w:pPr>
      <w:r>
        <w:rPr>
          <w:rFonts w:ascii="Arial" w:cs="Arial" w:eastAsia="Arial" w:hAnsi="Arial"/>
          <w:sz w:val="22"/>
          <w:szCs w:val="22"/>
        </w:rPr>
        <w:t xml:space="preserve">Liberal Jewish groups, Quakers and other minor Christian organisations have lobbied for the right to host civil partnerships with religious readings and hymns. However, the Church of England has warned that it would not bless same-sex couples. The speed at which the proposals are being introduced is likely to cause concern among Anglicans.</w:t>
      </w:r>
    </w:p>
    <w:p>
      <w:pPr>
        <w:spacing w:after="160"/>
      </w:pPr>
      <w:r>
        <w:rPr>
          <w:rFonts w:ascii="Arial" w:cs="Arial" w:eastAsia="Arial" w:hAnsi="Arial"/>
          <w:sz w:val="22"/>
          <w:szCs w:val="22"/>
        </w:rPr>
        <w:t xml:space="preserve">Although some in the state religion support same-sex unions, the official position remains that clergy are not allowed to bless the events.</w:t>
      </w:r>
    </w:p>
    <w:p>
      <w:pPr>
        <w:spacing w:after="160"/>
      </w:pPr>
      <w:r>
        <w:rPr>
          <w:rFonts w:ascii="Arial" w:cs="Arial" w:eastAsia="Arial" w:hAnsi="Arial"/>
          <w:sz w:val="22"/>
          <w:szCs w:val="22"/>
        </w:rPr>
        <w:t xml:space="preserve">When it was first proposed that the ceremonies could take place on religious premises, the Rt Rev David James, then the Bishop of Bradford, warned in the House of Lords that it would blur the distinction with marriage.</w:t>
      </w:r>
    </w:p>
    <w:p>
      <w:pPr>
        <w:spacing w:after="160"/>
      </w:pPr>
      <w:r>
        <w:rPr>
          <w:rFonts w:ascii="Arial" w:cs="Arial" w:eastAsia="Arial" w:hAnsi="Arial"/>
          <w:sz w:val="22"/>
          <w:szCs w:val="22"/>
        </w:rPr>
        <w:t xml:space="preserve">He also raised fears that what was first portrayed as an option would over time become an expectation and then a duty.</w:t>
      </w:r>
    </w:p>
    <w:p>
      <w:pPr>
        <w:spacing w:after="160"/>
      </w:pPr>
      <w:r>
        <w:rPr>
          <w:rFonts w:ascii="Arial" w:cs="Arial" w:eastAsia="Arial" w:hAnsi="Arial"/>
          <w:sz w:val="22"/>
          <w:szCs w:val="22"/>
        </w:rPr>
        <w:t xml:space="preserve">So the Church's official response to the government Equalities Office consultation made it clear that the proposal must allow "unfettered freedom for each religious tradition to resolve these matters in accordance with its own tradition".</w:t>
      </w:r>
    </w:p>
    <w:p>
      <w:pPr>
        <w:spacing w:after="160"/>
      </w:pPr>
      <w:r>
        <w:rPr>
          <w:rFonts w:ascii="Arial" w:cs="Arial" w:eastAsia="Arial" w:hAnsi="Arial"/>
          <w:sz w:val="22"/>
          <w:szCs w:val="22"/>
        </w:rPr>
        <w:t xml:space="preserve">It said the system had to operate on an "opt-in" basis and that individual clergy could not ask councils to host civil partnerships in their parish churches without the "prior consent" of the whole denomination. In the case of the Church of England, this would require the approval of its governing body, the General Synod, which has spent years tied up in the bureaucratic process of allowing women to become bishops.</w:t>
      </w:r>
    </w:p>
    <w:p>
      <w:pPr>
        <w:spacing w:after="160"/>
      </w:pPr>
      <w:r>
        <w:rPr>
          <w:rFonts w:ascii="Arial" w:cs="Arial" w:eastAsia="Arial" w:hAnsi="Arial"/>
          <w:sz w:val="22"/>
          <w:szCs w:val="22"/>
        </w:rPr>
        <w:t xml:space="preserve">The Church said it thought the Government's setting out of the legal position would mean "it would not be possible to bring a successful discrimination claim on the basis of religious premises not being available for the registration of civil partnerships", but urged ministers to make this clear during debates.</w:t>
      </w:r>
    </w:p>
    <w:p>
      <w:pPr>
        <w:spacing w:after="160"/>
      </w:pPr>
      <w:r>
        <w:rPr>
          <w:rFonts w:ascii="Arial" w:cs="Arial" w:eastAsia="Arial" w:hAnsi="Arial"/>
          <w:sz w:val="22"/>
          <w:szCs w:val="22"/>
        </w:rPr>
        <w:t xml:space="preserve">The fear is that rogue vicars will either try to host the ceremonies without permission, or to embarrass the Church authorities by bringing grievances over their inability to bless same-sex unions.</w:t>
      </w:r>
    </w:p>
    <w:p>
      <w:pPr>
        <w:spacing w:after="160"/>
      </w:pPr>
      <w:r>
        <w:rPr>
          <w:rFonts w:ascii="Arial" w:cs="Arial" w:eastAsia="Arial" w:hAnsi="Arial"/>
          <w:sz w:val="22"/>
          <w:szCs w:val="22"/>
        </w:rPr>
        <w:t xml:space="preserve">Homosexual couples, who have scored legal victories over businesses that refused them service, could also use the Equality Act or the Human Rights Act to claim discrimination if they were not allowed to form a civil partnership in church. Pressure groups are likely to set up campaigns for the Church, which has been made to look old-fashioned and out of step with public opinion by the anti-capitalism camp on the steps of St Paul's Cathedral, to change its stance.</w:t>
      </w:r>
    </w:p>
    <w:p>
      <w:pPr>
        <w:spacing w:after="160"/>
      </w:pPr>
      <w:r>
        <w:rPr>
          <w:rFonts w:ascii="Arial" w:cs="Arial" w:eastAsia="Arial" w:hAnsi="Arial"/>
          <w:sz w:val="22"/>
          <w:szCs w:val="22"/>
        </w:rPr>
        <w:t xml:space="preserve">The Roman Catholic Church in England and Wales also opposes the change but is likely to face fewer challenges as its clergy and congregations are more conservative than the Church of England.</w:t>
      </w:r>
    </w:p>
    <w:p>
      <w:pPr>
        <w:spacing w:after="160"/>
      </w:pPr>
      <w:r>
        <w:rPr>
          <w:rFonts w:ascii="Arial" w:cs="Arial" w:eastAsia="Arial" w:hAnsi="Arial"/>
          <w:sz w:val="22"/>
          <w:szCs w:val="22"/>
        </w:rPr>
        <w:t xml:space="preserve">Today's move comes ahead of plans to give same-sex couples the right to marry, ending the legal definition of marriage as the union of a man and woman.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GAY COUPLES TO BE ALLOWED CIVIL CEREMONIES IN CHURCH</dc:title>
  <dc:creator>VirtueOnline Archive</dc:creator>
  <cp:lastModifiedBy>Un-named</cp:lastModifiedBy>
  <cp:revision>1</cp:revision>
  <dcterms:created xsi:type="dcterms:W3CDTF">2026-04-22T11:55:33.569Z</dcterms:created>
  <dcterms:modified xsi:type="dcterms:W3CDTF">2026-04-22T11:55:33.569Z</dcterms:modified>
</cp:coreProperties>
</file>

<file path=docProps/custom.xml><?xml version="1.0" encoding="utf-8"?>
<Properties xmlns="http://schemas.openxmlformats.org/officeDocument/2006/custom-properties" xmlns:vt="http://schemas.openxmlformats.org/officeDocument/2006/docPropsVTypes"/>
</file>