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EQUALITY LEGISLATION MEANS OUR VERY RIGHT TO BELIEVE IS UNDER FIRE</w:t>
      </w:r>
    </w:p>
    <w:p>
      <w:pPr>
        <w:pBdr>
          <w:bottom w:val="single" w:color="AAAAAA" w:sz="6"/>
        </w:pBdr>
        <w:spacing w:after="200" w:before="0"/>
      </w:pPr>
    </w:p>
    <w:p>
      <w:pPr>
        <w:spacing w:after="160"/>
      </w:pPr>
      <w:r>
        <w:rPr>
          <w:rFonts w:ascii="Arial" w:cs="Arial" w:eastAsia="Arial" w:hAnsi="Arial"/>
          <w:sz w:val="22"/>
          <w:szCs w:val="22"/>
        </w:rPr>
        <w:t xml:space="preserve">Perversely, the Equality Bill seeks to bar individuals from practising their faith, says George Pitcher.</w:t>
      </w:r>
    </w:p>
    <w:p>
      <w:pPr>
        <w:spacing w:after="160"/>
      </w:pPr>
      <w:r>
        <w:rPr>
          <w:rFonts w:ascii="Arial" w:cs="Arial" w:eastAsia="Arial" w:hAnsi="Arial"/>
          <w:sz w:val="22"/>
          <w:szCs w:val="22"/>
        </w:rPr>
        <w:t xml:space="preserve">By George Pitcher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http://tinyurl.com/yjvvk66</w:t>
      </w:r>
    </w:p>
    <w:p>
      <w:pPr>
        <w:spacing w:after="160"/>
      </w:pPr>
      <w:r>
        <w:rPr>
          <w:rFonts w:ascii="Arial" w:cs="Arial" w:eastAsia="Arial" w:hAnsi="Arial"/>
          <w:sz w:val="22"/>
          <w:szCs w:val="22"/>
        </w:rPr>
        <w:t xml:space="preserve">December 21, 2009</w:t>
      </w:r>
    </w:p>
    <w:p>
      <w:pPr>
        <w:spacing w:after="160"/>
      </w:pPr>
      <w:r>
        <w:rPr>
          <w:rFonts w:ascii="Arial" w:cs="Arial" w:eastAsia="Arial" w:hAnsi="Arial"/>
          <w:sz w:val="22"/>
          <w:szCs w:val="22"/>
        </w:rPr>
        <w:t xml:space="preserve">This Government has never learnt that you can't legislate for equality and freedom. You can pass laws that protect people from specific harm. You can make it illegal to do harm to others or to their property. But fuzzy, feel-good laws, under which we're generally enjoined to be nice to one another, are too easy to draft and dangerous to implement.</w:t>
      </w:r>
    </w:p>
    <w:p>
      <w:pPr>
        <w:spacing w:after="160"/>
      </w:pPr>
      <w:r>
        <w:rPr>
          <w:rFonts w:ascii="Arial" w:cs="Arial" w:eastAsia="Arial" w:hAnsi="Arial"/>
          <w:sz w:val="22"/>
          <w:szCs w:val="22"/>
        </w:rPr>
        <w:t xml:space="preserve">The latest such Bill has been drafted by the hapless Minister for Women and Equality, Harriet Harman. The Equality Bill allegedly aims to consolidate earlier anti-discrimination legislation into a single, simple, happy and enlightened Act of Parliament, one consequence of which will be to require Christian churches not to discriminate against homosexuals and transsexuals or, in the case of Roman Catholics, against women or married men as candidates for priesthood.</w:t>
      </w:r>
    </w:p>
    <w:p>
      <w:pPr>
        <w:spacing w:after="160"/>
      </w:pPr>
      <w:r>
        <w:rPr>
          <w:rFonts w:ascii="Arial" w:cs="Arial" w:eastAsia="Arial" w:hAnsi="Arial"/>
          <w:sz w:val="22"/>
          <w:szCs w:val="22"/>
        </w:rPr>
        <w:t xml:space="preserve">There's a delicious irony in equality being thrust upon the household of faith. Because equality before God, all humanity being created equally in the image of that God, a God, as we say, who "has no grandchildren", is a central tenet of the Christian faith. For orthodox Christians, equality really is not the issue. For them, gay people are equally loved of God; it's their homosexuality that is sinful in that it is contrary to God's will. For Catholics, women are every bit the equals of men, indeed they often seem to be venerated above men; it's their supposed exercise of fatherhood that is an abomination.</w:t>
      </w:r>
    </w:p>
    <w:p>
      <w:pPr>
        <w:spacing w:after="160"/>
      </w:pPr>
      <w:r>
        <w:rPr>
          <w:rFonts w:ascii="Arial" w:cs="Arial" w:eastAsia="Arial" w:hAnsi="Arial"/>
          <w:sz w:val="22"/>
          <w:szCs w:val="22"/>
        </w:rPr>
        <w:t xml:space="preserve">A case can be made that homophobes and misogynists hide behind religious doctrine. And there are bound to be some instances of that. You could also argue that no one has a human right, based on their claimed faith or conscience, to be discriminatory. But Harman's freedom, precisely because it is vaguely framed on an assumption that any religious rubric is likely to be wickedly discriminatory, is another woman's oppression.</w:t>
      </w:r>
    </w:p>
    <w:p>
      <w:pPr>
        <w:spacing w:after="160"/>
      </w:pPr>
      <w:r>
        <w:rPr>
          <w:rFonts w:ascii="Arial" w:cs="Arial" w:eastAsia="Arial" w:hAnsi="Arial"/>
          <w:sz w:val="22"/>
          <w:szCs w:val="22"/>
        </w:rPr>
        <w:t xml:space="preserve">Baroness O'Cathain, a Tory peer and an evangelical Christian, last week claimed that the Equality Bill was, for Christian freedom, the "single most damaging Bill to come before the House in my 18 years as a Member". That may be overstating the case somewhat; abortion time-limits and the proposed introduction of voluntary euthanasia have both been before the House during that period. But she may be right that this is the first law that has sought directly to dictate what she should believe. So there may well be something oppressive about Harman's freedom.</w:t>
      </w:r>
    </w:p>
    <w:p>
      <w:pPr>
        <w:spacing w:after="160"/>
      </w:pPr>
      <w:r>
        <w:rPr>
          <w:rFonts w:ascii="Arial" w:cs="Arial" w:eastAsia="Arial" w:hAnsi="Arial"/>
          <w:sz w:val="22"/>
          <w:szCs w:val="22"/>
        </w:rPr>
        <w:t xml:space="preserve">Take a more secular example. The increasingly isolated chairman of the Equality and Human Rights Commission, Trevor Phillips, at the weekend warned the BBC that its handling of an online debate was "insensitive and irresponsible" and that he would seek to have the Equality Bill extended to restrict the broadcaster's website material. The BBC had hosted a discussion board, in the wake of Uganda's proposal to introduce the death penalty for some homosexual offences, that asked the question "Should homosexuals face execution?"</w:t>
      </w:r>
    </w:p>
    <w:p>
      <w:pPr>
        <w:spacing w:after="160"/>
      </w:pPr>
      <w:r>
        <w:rPr>
          <w:rFonts w:ascii="Arial" w:cs="Arial" w:eastAsia="Arial" w:hAnsi="Arial"/>
          <w:sz w:val="22"/>
          <w:szCs w:val="22"/>
        </w:rPr>
        <w:t xml:space="preserve">All too predictably, the thread attracted some truly revolting contributions from Neanderthals who spoke out for the motion. Cue outrage, demands for the BBC's debate to be banned and the EHRC's threat to have the broadcaster disciplined under the new equality legislation. But I, for one - and I speak as a Christian priest - don't want to live in a country where Uganda's disgusting legislature cannot openly be debated, even under a deliberately provocative title that will flush out the worst of public opinion.</w:t>
      </w:r>
    </w:p>
    <w:p>
      <w:pPr>
        <w:spacing w:after="160"/>
      </w:pPr>
      <w:r>
        <w:rPr>
          <w:rFonts w:ascii="Arial" w:cs="Arial" w:eastAsia="Arial" w:hAnsi="Arial"/>
          <w:sz w:val="22"/>
          <w:szCs w:val="22"/>
        </w:rPr>
        <w:t xml:space="preserve">Nor do I want to live in a country that tells Baroness O'Cathain what she should think in the observance of her religious faith. As it happens, I don't believe there are theological, scriptural or ecclesiological grounds for barring women or homosexuals from priesthood or bishoprics, any more than there is a case for barring newspaper columnists from them. But I welcome the opportunity to debate the matter with those who take a different view, without the horrific prospect of Harman and Phillips coming to my aid by telling them that they're not entitled to their opinions.</w:t>
      </w:r>
    </w:p>
    <w:p>
      <w:pPr>
        <w:spacing w:after="160"/>
      </w:pPr>
      <w:r>
        <w:rPr>
          <w:rFonts w:ascii="Arial" w:cs="Arial" w:eastAsia="Arial" w:hAnsi="Arial"/>
          <w:sz w:val="22"/>
          <w:szCs w:val="22"/>
        </w:rPr>
        <w:t xml:space="preserve">We might assume that politicians and equality panjandrums just like banning things and they might as well get in some more banning while they still have jobs. But it's not as simple as that. Just look at what Michael Foster, Harman's fall-guy at the "Ministry for Equality", had to say when he was asked whether the Equality Bill would lead to legal action between churches and atheists. "Both need to be lining up [their lawyers]," he said. "The secularists should have the right to challenge the church."</w:t>
      </w:r>
    </w:p>
    <w:p>
      <w:pPr>
        <w:spacing w:after="160"/>
      </w:pPr>
      <w:r>
        <w:rPr>
          <w:rFonts w:ascii="Arial" w:cs="Arial" w:eastAsia="Arial" w:hAnsi="Arial"/>
          <w:sz w:val="22"/>
          <w:szCs w:val="22"/>
        </w:rPr>
        <w:t xml:space="preserve">So there we are. It's just another bid from the marching band of parliamentary secularists to drive religion from the public sphere. Any issue will serve as a means for secularists to marginalise believers. You could call that discriminatory, but to do it under the banner of equality is peculiarly hypocritical.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EQUALITY LEGISLATION MEANS OUR VERY RIGHT TO BELIEVE IS UNDER FIRE</dc:title>
  <dc:creator>VirtueOnline Archive</dc:creator>
  <cp:lastModifiedBy>Un-named</cp:lastModifiedBy>
  <cp:revision>1</cp:revision>
  <dcterms:created xsi:type="dcterms:W3CDTF">2026-04-22T11:55:10.129Z</dcterms:created>
  <dcterms:modified xsi:type="dcterms:W3CDTF">2026-04-22T11:55:10.129Z</dcterms:modified>
</cp:coreProperties>
</file>

<file path=docProps/custom.xml><?xml version="1.0" encoding="utf-8"?>
<Properties xmlns="http://schemas.openxmlformats.org/officeDocument/2006/custom-properties" xmlns:vt="http://schemas.openxmlformats.org/officeDocument/2006/docPropsVTypes"/>
</file>