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EQUAL CIVIL MARRIAGE CONSULTATION</w:t>
      </w:r>
    </w:p>
    <w:p>
      <w:pPr>
        <w:pBdr>
          <w:bottom w:val="single" w:color="AAAAAA" w:sz="6"/>
        </w:pBdr>
        <w:spacing w:after="200" w:before="0"/>
      </w:pPr>
    </w:p>
    <w:p>
      <w:pPr>
        <w:spacing w:after="240"/>
      </w:pPr>
      <w:r>
        <w:rPr>
          <w:rFonts w:ascii="Arial" w:cs="Arial" w:eastAsia="Arial" w:hAnsi="Arial"/>
          <w:i/>
          <w:iCs/>
          <w:color w:val="666666"/>
          <w:sz w:val="20"/>
          <w:szCs w:val="20"/>
        </w:rPr>
        <w:t xml:space="preserve">May 24, 2012</w:t>
      </w:r>
    </w:p>
    <w:p>
      <w:pPr>
        <w:spacing w:after="160"/>
      </w:pPr>
      <w:r>
        <w:rPr>
          <w:rFonts w:ascii="Arial" w:cs="Arial" w:eastAsia="Arial" w:hAnsi="Arial"/>
          <w:sz w:val="22"/>
          <w:szCs w:val="22"/>
        </w:rPr>
        <w:t xml:space="preserve">The Rev. Dr. Chris Sugden of Anglican Mainstream writes: "Anyone from around the world can respond since at the very least the British Commonwealth is affected by what is decided here. This was shown by David Cameron's announcement at the Commonwealth Heads of Government meeting that British Aid would be tied to nations enacting their British Government's understanding of human rights."</w:t>
      </w:r>
    </w:p>
    <w:p>
      <w:pPr>
        <w:spacing w:after="160"/>
      </w:pPr>
      <w:r>
        <w:rPr>
          <w:rFonts w:ascii="Arial" w:cs="Arial" w:eastAsia="Arial" w:hAnsi="Arial"/>
          <w:sz w:val="22"/>
          <w:szCs w:val="22"/>
        </w:rPr>
        <w:t xml:space="preserve">This consultation sets out the government's proposals to enable same-sex couples to have a civil marriage.</w:t>
      </w:r>
    </w:p>
    <w:p>
      <w:pPr>
        <w:spacing w:after="160"/>
      </w:pPr>
      <w:r>
        <w:rPr>
          <w:rFonts w:ascii="Arial" w:cs="Arial" w:eastAsia="Arial" w:hAnsi="Arial"/>
          <w:sz w:val="22"/>
          <w:szCs w:val="22"/>
        </w:rPr>
        <w:t xml:space="preserve">The key proposals of the consultation are:</w:t>
      </w:r>
    </w:p>
    <w:p>
      <w:pPr>
        <w:spacing w:after="160"/>
      </w:pPr>
      <w:r>
        <w:rPr>
          <w:rFonts w:ascii="Arial" w:cs="Arial" w:eastAsia="Arial" w:hAnsi="Arial"/>
          <w:sz w:val="22"/>
          <w:szCs w:val="22"/>
        </w:rPr>
        <w:t xml:space="preserve">* to enable same-sex couples to have a civil marriage i.e. only civil ceremonies in a register office or approved premises (like a hotel)</w:t>
      </w:r>
    </w:p>
    <w:p>
      <w:pPr>
        <w:spacing w:after="160"/>
      </w:pPr>
      <w:r>
        <w:rPr>
          <w:rFonts w:ascii="Arial" w:cs="Arial" w:eastAsia="Arial" w:hAnsi="Arial"/>
          <w:sz w:val="22"/>
          <w:szCs w:val="22"/>
        </w:rPr>
        <w:t xml:space="preserve">* to make no changes to religious marriages. No religious organisation will be forced to conduct same-sex religious marriages as a result of these proposals</w:t>
      </w:r>
    </w:p>
    <w:p>
      <w:pPr>
        <w:spacing w:after="160"/>
      </w:pPr>
      <w:r>
        <w:rPr>
          <w:rFonts w:ascii="Arial" w:cs="Arial" w:eastAsia="Arial" w:hAnsi="Arial"/>
          <w:sz w:val="22"/>
          <w:szCs w:val="22"/>
        </w:rPr>
        <w:t xml:space="preserve">* to retain civil partnerships for same-sex couples and allow couples already in a civil partnership to convert this into a marriage</w:t>
      </w:r>
    </w:p>
    <w:p>
      <w:pPr>
        <w:spacing w:after="160"/>
      </w:pPr>
      <w:r>
        <w:rPr>
          <w:rFonts w:ascii="Arial" w:cs="Arial" w:eastAsia="Arial" w:hAnsi="Arial"/>
          <w:sz w:val="22"/>
          <w:szCs w:val="22"/>
        </w:rPr>
        <w:t xml:space="preserve">* civil partnership registrations on religious premises will continue as is currently possible i.e. on a voluntary basis for faith groups and with no religious content</w:t>
      </w:r>
    </w:p>
    <w:p>
      <w:pPr>
        <w:spacing w:after="160"/>
      </w:pPr>
      <w:r>
        <w:rPr>
          <w:rFonts w:ascii="Arial" w:cs="Arial" w:eastAsia="Arial" w:hAnsi="Arial"/>
          <w:sz w:val="22"/>
          <w:szCs w:val="22"/>
        </w:rPr>
        <w:t xml:space="preserve">* individuals will, for the first time, be able legally to change their gender without having to end their marriage</w:t>
      </w:r>
    </w:p>
    <w:p>
      <w:pPr>
        <w:spacing w:after="160"/>
      </w:pPr>
      <w:r>
        <w:rPr>
          <w:rFonts w:ascii="Arial" w:cs="Arial" w:eastAsia="Arial" w:hAnsi="Arial"/>
          <w:sz w:val="22"/>
          <w:szCs w:val="22"/>
        </w:rPr>
        <w:t xml:space="preserve">* Current legislation allows same-sex couples to enter into a civil partnership, but not civil marriage.</w:t>
      </w:r>
    </w:p>
    <w:p>
      <w:pPr>
        <w:spacing w:after="160"/>
      </w:pPr>
      <w:r>
        <w:rPr>
          <w:rFonts w:ascii="Arial" w:cs="Arial" w:eastAsia="Arial" w:hAnsi="Arial"/>
          <w:sz w:val="22"/>
          <w:szCs w:val="22"/>
        </w:rPr>
        <w:t xml:space="preserve">The full details of the consultation are included in the pdf version of the consultation document, which is available to download below.</w:t>
      </w:r>
    </w:p>
    <w:p>
      <w:pPr>
        <w:spacing w:after="160"/>
      </w:pPr>
      <w:r>
        <w:rPr>
          <w:rFonts w:ascii="Arial" w:cs="Arial" w:eastAsia="Arial" w:hAnsi="Arial"/>
          <w:sz w:val="22"/>
          <w:szCs w:val="22"/>
        </w:rPr>
        <w:t xml:space="preserve">Respond online</w:t>
      </w:r>
    </w:p>
    <w:p>
      <w:pPr>
        <w:spacing w:after="160"/>
      </w:pPr>
      <w:r>
        <w:rPr>
          <w:rFonts w:ascii="Arial" w:cs="Arial" w:eastAsia="Arial" w:hAnsi="Arial"/>
          <w:sz w:val="22"/>
          <w:szCs w:val="22"/>
        </w:rPr>
        <w:t xml:space="preserve">Please send us your comments by using our online form (Opens in a new window).</w:t>
      </w:r>
    </w:p>
    <w:p>
      <w:pPr>
        <w:spacing w:after="160"/>
      </w:pPr>
      <w:r>
        <w:rPr>
          <w:rFonts w:ascii="Arial" w:cs="Arial" w:eastAsia="Arial" w:hAnsi="Arial"/>
          <w:sz w:val="22"/>
          <w:szCs w:val="22"/>
        </w:rPr>
        <w:t xml:space="preserve">The consultation closes on 14 June 2012.</w:t>
      </w:r>
    </w:p>
    <w:p>
      <w:pPr>
        <w:spacing w:after="160"/>
      </w:pPr>
      <w:r>
        <w:rPr>
          <w:rFonts w:ascii="Arial" w:cs="Arial" w:eastAsia="Arial" w:hAnsi="Arial"/>
          <w:sz w:val="22"/>
          <w:szCs w:val="22"/>
        </w:rPr>
        <w:t xml:space="preserve">Equal civil marriage consultation (PDF file - 196kb)http://www.homeoffice.gov.uk/publications/about-us/consultations/equal-civil-marriage/consultation-document?view=Binary</w:t>
      </w:r>
    </w:p>
    <w:p>
      <w:pPr>
        <w:spacing w:after="160"/>
      </w:pPr>
      <w:r>
        <w:rPr>
          <w:rFonts w:ascii="Arial" w:cs="Arial" w:eastAsia="Arial" w:hAnsi="Arial"/>
          <w:sz w:val="22"/>
          <w:szCs w:val="22"/>
        </w:rPr>
        <w:t xml:space="preserve">Impact assessment (PDF file - 399kb) http://www.homeoffice.gov.uk/publications/about-us/consultations/equal-civil-marriage/impact-assessment?view=Binary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EQUAL CIVIL MARRIAGE CONSULTATION</dc:title>
  <dc:creator>VirtueOnline Archive</dc:creator>
  <cp:lastModifiedBy>Un-named</cp:lastModifiedBy>
  <cp:revision>1</cp:revision>
  <dcterms:created xsi:type="dcterms:W3CDTF">2026-04-22T11:55:38.798Z</dcterms:created>
  <dcterms:modified xsi:type="dcterms:W3CDTF">2026-04-22T11:55:38.798Z</dcterms:modified>
</cp:coreProperties>
</file>

<file path=docProps/custom.xml><?xml version="1.0" encoding="utf-8"?>
<Properties xmlns="http://schemas.openxmlformats.org/officeDocument/2006/custom-properties" xmlns:vt="http://schemas.openxmlformats.org/officeDocument/2006/docPropsVTypes"/>
</file>