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DR WILLIAMS WARNS OVER SECOND CHAMBER REFORMS</w:t>
      </w:r>
    </w:p>
    <w:p>
      <w:pPr>
        <w:pBdr>
          <w:bottom w:val="single" w:color="AAAAAA" w:sz="6"/>
        </w:pBdr>
        <w:spacing w:after="200" w:before="0"/>
      </w:pPr>
    </w:p>
    <w:p>
      <w:pPr>
        <w:spacing w:after="160"/>
      </w:pPr>
      <w:r>
        <w:rPr>
          <w:rFonts w:ascii="Arial" w:cs="Arial" w:eastAsia="Arial" w:hAnsi="Arial"/>
          <w:sz w:val="22"/>
          <w:szCs w:val="22"/>
        </w:rPr>
        <w:t xml:space="preserve">The Archbishop of Canterbury said that people needed to look at the world and see it "pregnant with God"</w:t>
      </w:r>
    </w:p>
    <w:p>
      <w:pPr>
        <w:spacing w:after="160"/>
      </w:pPr>
      <w:r>
        <w:rPr>
          <w:rFonts w:ascii="Arial" w:cs="Arial" w:eastAsia="Arial" w:hAnsi="Arial"/>
          <w:sz w:val="22"/>
          <w:szCs w:val="22"/>
        </w:rPr>
        <w:t xml:space="preserve">by Ed Thornton</w:t>
      </w:r>
    </w:p>
    <w:p>
      <w:pPr>
        <w:spacing w:after="160"/>
      </w:pPr>
      <w:r>
        <w:rPr>
          <w:rFonts w:ascii="Arial" w:cs="Arial" w:eastAsia="Arial" w:hAnsi="Arial"/>
          <w:sz w:val="22"/>
          <w:szCs w:val="22"/>
        </w:rPr>
        <w:t xml:space="preserve">The Church Times</w:t>
      </w:r>
    </w:p>
    <w:p>
      <w:pPr>
        <w:spacing w:after="160"/>
      </w:pPr>
      <w:r>
        <w:rPr>
          <w:rFonts w:ascii="Arial" w:cs="Arial" w:eastAsia="Arial" w:hAnsi="Arial"/>
          <w:sz w:val="22"/>
          <w:szCs w:val="22"/>
        </w:rPr>
        <w:t xml:space="preserve">http://www.churchtimes.co.uk/content.asp?id=121391</w:t>
      </w:r>
    </w:p>
    <w:p>
      <w:pPr>
        <w:spacing w:after="160"/>
      </w:pPr>
      <w:r>
        <w:rPr>
          <w:rFonts w:ascii="Arial" w:cs="Arial" w:eastAsia="Arial" w:hAnsi="Arial"/>
          <w:sz w:val="22"/>
          <w:szCs w:val="22"/>
        </w:rPr>
        <w:t xml:space="preserve">December 2, 2011</w:t>
      </w:r>
    </w:p>
    <w:p>
      <w:pPr>
        <w:spacing w:after="160"/>
      </w:pPr>
      <w:r>
        <w:rPr>
          <w:rFonts w:ascii="Arial" w:cs="Arial" w:eastAsia="Arial" w:hAnsi="Arial"/>
          <w:sz w:val="22"/>
          <w:szCs w:val="22"/>
        </w:rPr>
        <w:t xml:space="preserve">THE Archbishop of Canterbury told a parliamentary committee on Monday that the exclusion of bishops from a reformed House of Lords would "send a signal that the voice of faith is not welcome" in the legis­lative process. Dr Williams also suggested that future women bishops should be "fast-tracked" to the bishops' bench.</w:t>
      </w:r>
    </w:p>
    <w:p>
      <w:pPr>
        <w:spacing w:after="160"/>
      </w:pPr>
      <w:r>
        <w:rPr>
          <w:rFonts w:ascii="Arial" w:cs="Arial" w:eastAsia="Arial" w:hAnsi="Arial"/>
          <w:sz w:val="22"/>
          <w:szCs w:val="22"/>
        </w:rPr>
        <w:t xml:space="preserve">The draft House of Lords Reform Bill proposes a reformed Second Chamber of 300 members, either 80 per cent elected and 20 per cent appointed - in which case bishops would be retained but their number reduced from 26 to 12; or 100 per cent elected, so that bishops no longer sat in the Lords.</w:t>
      </w:r>
    </w:p>
    <w:p>
      <w:pPr>
        <w:spacing w:after="160"/>
      </w:pPr>
      <w:r>
        <w:rPr>
          <w:rFonts w:ascii="Arial" w:cs="Arial" w:eastAsia="Arial" w:hAnsi="Arial"/>
          <w:sz w:val="22"/>
          <w:szCs w:val="22"/>
        </w:rPr>
        <w:t xml:space="preserve">Giving evidence to the joint committee on the draft House of Lords Reform Bill on Monday even­ing, Dr Williams said: "For the bishops not to be part of the scrutiny and discernment that goes on around legislation in this country would be at the very least to send a signal that the voice of faith . . . was not particularly welcomed in that process."</w:t>
      </w:r>
    </w:p>
    <w:p>
      <w:pPr>
        <w:spacing w:after="160"/>
      </w:pPr>
      <w:r>
        <w:rPr>
          <w:rFonts w:ascii="Arial" w:cs="Arial" w:eastAsia="Arial" w:hAnsi="Arial"/>
          <w:sz w:val="22"/>
          <w:szCs w:val="22"/>
        </w:rPr>
        <w:t xml:space="preserve">For faith to be "edged away" from the legislative process would make the establishment of the Church of England "a great deal more hollow", he said, and would "alter the sense. . . that this is a society and a political culture in which the voice of faith is neither dominant nor ignored, which I think a very good place to be".</w:t>
      </w:r>
    </w:p>
    <w:p>
      <w:pPr>
        <w:spacing w:after="160"/>
      </w:pPr>
      <w:r>
        <w:rPr>
          <w:rFonts w:ascii="Arial" w:cs="Arial" w:eastAsia="Arial" w:hAnsi="Arial"/>
          <w:sz w:val="22"/>
          <w:szCs w:val="22"/>
        </w:rPr>
        <w:t xml:space="preserve">Acknowledging that the bishops' bench was "not exactly represent­ative in gender terms", Dr Williams said: "As and when women become bishops, we don't particularly want women bishops to have to wait until 2025 or something before there's any possibility of their being represented on the bench. Therefore we want the discretion and flexibility to allow a little bit of fast-tracking there."</w:t>
      </w:r>
    </w:p>
    <w:p>
      <w:pPr>
        <w:spacing w:after="160"/>
      </w:pPr>
      <w:r>
        <w:rPr>
          <w:rFonts w:ascii="Arial" w:cs="Arial" w:eastAsia="Arial" w:hAnsi="Arial"/>
          <w:sz w:val="22"/>
          <w:szCs w:val="22"/>
        </w:rPr>
        <w:t xml:space="preserve">Dr Williams told the committee that the House of Bishops accepted "the need for a proportionate reduc­tion" in the number of bishops in a smaller House of Lords. But he said that they would have to "face how we best facilitate the participation of smaller numbers of bishops in a more demanding regime".</w:t>
      </w:r>
    </w:p>
    <w:p>
      <w:pPr>
        <w:spacing w:after="160"/>
      </w:pPr>
      <w:r>
        <w:rPr>
          <w:rFonts w:ascii="Arial" w:cs="Arial" w:eastAsia="Arial" w:hAnsi="Arial"/>
          <w:sz w:val="22"/>
          <w:szCs w:val="22"/>
        </w:rPr>
        <w:t xml:space="preserve">He expressed scepticism about a wholly elected Second Chamber, saying that it would "run the risk of being in competition with the First Chamber in terms of legitimacy, es­pecially if a Second Chamber elected by STV [single transferable vote], which is recognised by many as a more legitimate system".</w:t>
      </w:r>
    </w:p>
    <w:p>
      <w:pPr>
        <w:spacing w:after="160"/>
      </w:pPr>
      <w:r>
        <w:rPr>
          <w:rFonts w:ascii="Arial" w:cs="Arial" w:eastAsia="Arial" w:hAnsi="Arial"/>
          <w:sz w:val="22"/>
          <w:szCs w:val="22"/>
        </w:rPr>
        <w:t xml:space="preserve">He admitted that keeping bishops in a wholly elected Second Chamber would be an "anomaly", but there were other anom­alies, such as minis­terial appoint­ments in the Second Chamber, toler­ated "be­cause we be­lieve that they are constitutionally on the whole good for people". He said that there were "some elements of public ac­count­ability built in" to the process of appointing bishops.</w:t>
      </w:r>
    </w:p>
    <w:p>
      <w:pPr>
        <w:spacing w:after="160"/>
      </w:pPr>
      <w:r>
        <w:rPr>
          <w:rFonts w:ascii="Arial" w:cs="Arial" w:eastAsia="Arial" w:hAnsi="Arial"/>
          <w:sz w:val="22"/>
          <w:szCs w:val="22"/>
        </w:rPr>
        <w:t xml:space="preserve">"The bishops are not there to represent the Church of England's interests: they are there as bishops of the realm, who have taken on the role of attempting to speak for the needs of a wide variety of faith com­munities."</w:t>
      </w:r>
    </w:p>
    <w:p>
      <w:pPr>
        <w:spacing w:after="160"/>
      </w:pPr>
      <w:r>
        <w:rPr>
          <w:rFonts w:ascii="Arial" w:cs="Arial" w:eastAsia="Arial" w:hAnsi="Arial"/>
          <w:sz w:val="22"/>
          <w:szCs w:val="22"/>
        </w:rPr>
        <w:t xml:space="preserve">The director of Theos, Elizabeth Hunter, told the committee that "having religious voices in a re­formed Second Chamber is . . . a good thing per se", but the religious composition should be broadened "to reflect the increased religious diversity of the United Kingdom".</w:t>
      </w:r>
    </w:p>
    <w:p>
      <w:pPr>
        <w:spacing w:after="160"/>
      </w:pPr>
      <w:r>
        <w:rPr>
          <w:rFonts w:ascii="Arial" w:cs="Arial" w:eastAsia="Arial" w:hAnsi="Arial"/>
          <w:sz w:val="22"/>
          <w:szCs w:val="22"/>
        </w:rPr>
        <w:t xml:space="preserve">The chief executive of the British Humanist Association, Andrew Cop­son, told the Committee that bishops did not "provide any unique or distinctive spiritual insight. . . there are many people from the Christian religion who are present in the Lords making that contribution."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DR WILLIAMS WARNS OVER SECOND CHAMBER REFORMS</dc:title>
  <dc:creator>VirtueOnline Archive</dc:creator>
  <cp:lastModifiedBy>Un-named</cp:lastModifiedBy>
  <cp:revision>1</cp:revision>
  <dcterms:created xsi:type="dcterms:W3CDTF">2026-04-22T11:55:34.314Z</dcterms:created>
  <dcterms:modified xsi:type="dcterms:W3CDTF">2026-04-22T11:55:34.314Z</dcterms:modified>
</cp:coreProperties>
</file>

<file path=docProps/custom.xml><?xml version="1.0" encoding="utf-8"?>
<Properties xmlns="http://schemas.openxmlformats.org/officeDocument/2006/custom-properties" xmlns:vt="http://schemas.openxmlformats.org/officeDocument/2006/docPropsVTypes"/>
</file>