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UK:CHURCHMAN EDITOR BLASTS SENIOR ANGLICAN CLERGY SUPPORTING HOMOSEXUAL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April 24, 2012</w:t>
      </w:r>
    </w:p>
    <w:p>
      <w:pPr>
        <w:spacing w:after="160"/>
      </w:pPr>
      <w:r>
        <w:rPr>
          <w:rFonts w:ascii="Arial" w:cs="Arial" w:eastAsia="Arial" w:hAnsi="Arial"/>
          <w:sz w:val="22"/>
          <w:szCs w:val="22"/>
        </w:rPr>
        <w:t xml:space="preserve">The Rev. Prof Gerald Bray, Editor of Churchman, has a letter published in today's Times (24/04/2012), responding to the letter from senior Anglican clergy supporting homosexual marriage:</w:t>
      </w:r>
    </w:p>
    <w:p>
      <w:pPr>
        <w:spacing w:after="160"/>
      </w:pPr>
      <w:r>
        <w:rPr>
          <w:rFonts w:ascii="Arial" w:cs="Arial" w:eastAsia="Arial" w:hAnsi="Arial"/>
          <w:sz w:val="22"/>
          <w:szCs w:val="22"/>
        </w:rPr>
        <w:t xml:space="preserve">"Sir, The letter from senior Anglican clergy claiming that divine grace can be seen in gay marriage demonstrates the truth of what Sir Humphrey said in Yes, Prime Minister: "The Church of England likes to keep a balance between those who believe in God and those who do not." Those who believe in God know from experience that by the grace of Christ "our sinful bodies may be made clean by his body, and our souls washed through his most precious blood, that we may evermore dwell in him and he in us." Gay or straight, there is no discrimination at the foot of the Cross. We are all sinners who have heard the promise of the Gospel, which is that when we are born again in Christ, the things of this world pass away and we are set free to walk in newness of life.</w:t>
      </w:r>
    </w:p>
    <w:p>
      <w:pPr>
        <w:spacing w:after="160"/>
      </w:pPr>
      <w:r>
        <w:rPr>
          <w:rFonts w:ascii="Arial" w:cs="Arial" w:eastAsia="Arial" w:hAnsi="Arial"/>
          <w:sz w:val="22"/>
          <w:szCs w:val="22"/>
        </w:rPr>
        <w:t xml:space="preserve">The struggle in the Church over gay marriage is symptomatic of a deeper cleavage between those who believe in that divine revelation and those who do not. On this issue at least, the believers are in the majority.'</w:t>
      </w:r>
    </w:p>
    <w:p>
      <w:pPr>
        <w:spacing w:after="160"/>
      </w:pPr>
      <w:r>
        <w:rPr>
          <w:rFonts w:ascii="Arial" w:cs="Arial" w:eastAsia="Arial" w:hAnsi="Arial"/>
          <w:sz w:val="22"/>
          <w:szCs w:val="22"/>
        </w:rPr>
        <w:t xml:space="preserve">The Revd Professor Gerald Bray,</w:t>
      </w:r>
    </w:p>
    <w:p>
      <w:pPr>
        <w:spacing w:after="160"/>
      </w:pPr>
      <w:r>
        <w:rPr>
          <w:rFonts w:ascii="Arial" w:cs="Arial" w:eastAsia="Arial" w:hAnsi="Arial"/>
          <w:sz w:val="22"/>
          <w:szCs w:val="22"/>
        </w:rPr>
        <w:t xml:space="preserve">Cambridge.</w:t>
      </w:r>
    </w:p>
    <w:p>
      <w:pPr>
        <w:spacing w:after="160"/>
      </w:pPr>
      <w:r>
        <w:rPr>
          <w:rFonts w:ascii="Arial" w:cs="Arial" w:eastAsia="Arial" w:hAnsi="Arial"/>
          <w:sz w:val="22"/>
          <w:szCs w:val="22"/>
        </w:rPr>
        <w:t xml:space="preserve">(Source: The Times, 24/04/2012, reproduced here with permission)</w:t>
      </w:r>
    </w:p>
    <w:p>
      <w:pPr>
        <w:spacing w:after="160"/>
      </w:pPr>
      <w:r>
        <w:rPr>
          <w:rFonts w:ascii="Arial" w:cs="Arial" w:eastAsia="Arial" w:hAnsi="Arial"/>
          <w:sz w:val="22"/>
          <w:szCs w:val="22"/>
        </w:rPr>
        <w:t xml:space="preserve">You can read the full story here: http://tinyurl.com/bvm8e4x</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UK:CHURCHMAN EDITOR BLASTS SENIOR ANGLICAN CLERGY SUPPORTING HOMOSEXUAL MARRIAGE</dc:title>
  <dc:creator>VirtueOnline Archive</dc:creator>
  <cp:lastModifiedBy>Un-named</cp:lastModifiedBy>
  <cp:revision>1</cp:revision>
  <dcterms:created xsi:type="dcterms:W3CDTF">2026-04-22T11:55:37.984Z</dcterms:created>
  <dcterms:modified xsi:type="dcterms:W3CDTF">2026-04-22T11:55:37.984Z</dcterms:modified>
</cp:coreProperties>
</file>

<file path=docProps/custom.xml><?xml version="1.0" encoding="utf-8"?>
<Properties xmlns="http://schemas.openxmlformats.org/officeDocument/2006/custom-properties" xmlns:vt="http://schemas.openxmlformats.org/officeDocument/2006/docPropsVTypes"/>
</file>