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SSENYONJO NOT INVITED TO THE LAMBETH CONFERENCE</w:t>
      </w:r>
    </w:p>
    <w:p>
      <w:pPr>
        <w:pBdr>
          <w:bottom w:val="single" w:color="AAAAAA" w:sz="6"/>
        </w:pBdr>
        <w:spacing w:after="200" w:before="0"/>
      </w:pPr>
    </w:p>
    <w:p>
      <w:pPr>
        <w:spacing w:after="160"/>
      </w:pPr>
      <w:r>
        <w:rPr>
          <w:rFonts w:ascii="Arial" w:cs="Arial" w:eastAsia="Arial" w:hAnsi="Arial"/>
          <w:sz w:val="22"/>
          <w:szCs w:val="22"/>
        </w:rPr>
        <w:t xml:space="preserve">11th July 2008</w:t>
      </w:r>
    </w:p>
    <w:p>
      <w:pPr>
        <w:spacing w:after="160"/>
      </w:pPr>
      <w:r>
        <w:rPr>
          <w:rFonts w:ascii="Arial" w:cs="Arial" w:eastAsia="Arial" w:hAnsi="Arial"/>
          <w:sz w:val="22"/>
          <w:szCs w:val="22"/>
        </w:rPr>
        <w:t xml:space="preserve">The Archbishop of Canterbury's office has confirmed that Christopher Ssenyonjo, the second Bishop of West Buganda Diocese, has not been invited to the Lambeth Conference of Bishops.</w:t>
      </w:r>
    </w:p>
    <w:p>
      <w:pPr>
        <w:spacing w:after="160"/>
      </w:pPr>
      <w:r>
        <w:rPr>
          <w:rFonts w:ascii="Arial" w:cs="Arial" w:eastAsia="Arial" w:hAnsi="Arial"/>
          <w:sz w:val="22"/>
          <w:szCs w:val="22"/>
        </w:rPr>
        <w:t xml:space="preserve">Christopher Ssenyonjo will not be seated with Bishops at the Lambeth Conference, and will not participate in the deliberations during the Conference, as reported in the New Vision on 7th July.</w:t>
      </w:r>
    </w:p>
    <w:p>
      <w:pPr>
        <w:spacing w:after="160"/>
      </w:pPr>
      <w:r>
        <w:rPr>
          <w:rFonts w:ascii="Arial" w:cs="Arial" w:eastAsia="Arial" w:hAnsi="Arial"/>
          <w:sz w:val="22"/>
          <w:szCs w:val="22"/>
        </w:rPr>
        <w:t xml:space="preserve">Church of Uganda Provincial Secretary, Rev. Canon Aaron Mwesigye, said, "We can only conclude that Christopher Ssenyonjo was invited by one of the gay lobby groups to be part of their demonstrations. He would, after all, need a letter of invitation from someone to get a UK visa."</w:t>
      </w:r>
    </w:p>
    <w:p>
      <w:pPr>
        <w:spacing w:after="160"/>
      </w:pPr>
      <w:r>
        <w:rPr>
          <w:rFonts w:ascii="Arial" w:cs="Arial" w:eastAsia="Arial" w:hAnsi="Arial"/>
          <w:sz w:val="22"/>
          <w:szCs w:val="22"/>
        </w:rPr>
        <w:t xml:space="preserve">The Church of Uganda has also received confirmation that Christopher Ssenyonjo is being funded for his trip by Integrity USA, an American gay lobby group.</w:t>
      </w:r>
    </w:p>
    <w:p>
      <w:pPr>
        <w:spacing w:after="160"/>
      </w:pPr>
      <w:r>
        <w:rPr>
          <w:rFonts w:ascii="Arial" w:cs="Arial" w:eastAsia="Arial" w:hAnsi="Arial"/>
          <w:sz w:val="22"/>
          <w:szCs w:val="22"/>
        </w:rPr>
        <w:t xml:space="preserve">Christopher Ssenyonjo was defrocked as a Bishop on 17th January 2007 for fraudulently consecrating another bishop. He is no longer entitled to function as a Bishop in the Church of Uganda nor is he entitled to represent the Church of Uganda in any way.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SSENYONJO NOT INVITED TO THE LAMBETH CONFERENCE</dc:title>
  <dc:creator>VirtueOnline Archive</dc:creator>
  <cp:lastModifiedBy>Un-named</cp:lastModifiedBy>
  <cp:revision>1</cp:revision>
  <dcterms:created xsi:type="dcterms:W3CDTF">2026-04-22T11:54:48.363Z</dcterms:created>
  <dcterms:modified xsi:type="dcterms:W3CDTF">2026-04-22T11:54:48.363Z</dcterms:modified>
</cp:coreProperties>
</file>

<file path=docProps/custom.xml><?xml version="1.0" encoding="utf-8"?>
<Properties xmlns="http://schemas.openxmlformats.org/officeDocument/2006/custom-properties" xmlns:vt="http://schemas.openxmlformats.org/officeDocument/2006/docPropsVTypes"/>
</file>