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TSUNAMI, SOVEREIGNTY, AND MERCY - BY JOHN PIPER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Piper  |  December 29, 2004</w:t>
      </w:r>
    </w:p>
    <w:p>
      <w:pPr>
        <w:spacing w:after="160"/>
      </w:pPr>
      <w:r>
        <w:rPr>
          <w:rFonts w:ascii="Arial" w:cs="Arial" w:eastAsia="Arial" w:hAnsi="Arial"/>
          <w:sz w:val="22"/>
          <w:szCs w:val="22"/>
        </w:rPr>
        <w:t xml:space="preserve">"The waves of death encompassed me, the torrents of destruction assailed me. . . This God-his way is perfect" (2 Samuel 22:5, 31).</w:t>
      </w:r>
    </w:p>
    <w:p>
      <w:pPr>
        <w:spacing w:after="160"/>
      </w:pPr>
      <w:r>
        <w:rPr>
          <w:rFonts w:ascii="Arial" w:cs="Arial" w:eastAsia="Arial" w:hAnsi="Arial"/>
          <w:sz w:val="22"/>
          <w:szCs w:val="22"/>
        </w:rPr>
        <w:t xml:space="preserve">After the loss of his ten children owing to a "natural disaster" (Job 1:19), Job said, "The Lord gave, and the Lord has taken away; blessed be the name of the Lord" (Job 1:21). At the end of the book, the inspired writer confirms Job's understanding of what happened. He says Job's brothers and sisters "comforted him for all the evil that the Lord had brought upon him" (Job 42:11). This has several crucial implications for us as we think about the calamity in the Indian Ocean.</w:t>
      </w:r>
    </w:p>
    <w:p>
      <w:pPr>
        <w:spacing w:after="160"/>
      </w:pPr>
      <w:r>
        <w:rPr>
          <w:rFonts w:ascii="Arial" w:cs="Arial" w:eastAsia="Arial" w:hAnsi="Arial"/>
          <w:sz w:val="22"/>
          <w:szCs w:val="22"/>
        </w:rPr>
        <w:t xml:space="preserve">1. Satan is not ultimate, God is.</w:t>
      </w:r>
    </w:p>
    <w:p>
      <w:pPr>
        <w:spacing w:after="160"/>
      </w:pPr>
      <w:r>
        <w:rPr>
          <w:rFonts w:ascii="Arial" w:cs="Arial" w:eastAsia="Arial" w:hAnsi="Arial"/>
          <w:sz w:val="22"/>
          <w:szCs w:val="22"/>
        </w:rPr>
        <w:t xml:space="preserve">Satan had a hand in Job's misery, but not the decisive hand. God gave Satan permission to afflict Job (Job 1:12; 2:10). But Job and the writer of this book treat God as the ultimate and decisive cause. When Satan afflicts Job with sores, Job says to his wife, "Shall we receive good from God, and shall we not receive evil?" (Job 2:10), and the writer calls these satanic sores "the evil that the Lord had brought upon him" (Job 42:11). So Satan is real. Satan brings misery. But Satan is not ultimate or decisive. He is on a leash. He goes no farther than God decisively permits.</w:t>
      </w:r>
    </w:p>
    <w:p>
      <w:pPr>
        <w:spacing w:after="160"/>
      </w:pPr>
      <w:r>
        <w:rPr>
          <w:rFonts w:ascii="Arial" w:cs="Arial" w:eastAsia="Arial" w:hAnsi="Arial"/>
          <w:sz w:val="22"/>
          <w:szCs w:val="22"/>
        </w:rPr>
        <w:t xml:space="preserve">2. Even if Satan caused the earthquake in the Indian Ocean the day after Christmas, he is not the decisive cause of 100,000+ deaths, God is.</w:t>
      </w:r>
    </w:p>
    <w:p>
      <w:pPr>
        <w:spacing w:after="160"/>
      </w:pPr>
      <w:r>
        <w:rPr>
          <w:rFonts w:ascii="Arial" w:cs="Arial" w:eastAsia="Arial" w:hAnsi="Arial"/>
          <w:sz w:val="22"/>
          <w:szCs w:val="22"/>
        </w:rPr>
        <w:t xml:space="preserve">God claims power over tsunamis in Job 38:8 when he asks Job rhetorically, "Who shut in the sea with doors when it burst out from the womb . . . and said, 'Thus far shall you come, and no farther, and here shall your proud waves be stayed'?" Psalm 89:8-9 says, "O Lord . . . you rule the raging of the sea; when its waves rise, you still them." And Jesus himself has the same control today as he once did over the deadly threats of waves: "He . . . rebuked the wind and the raging waves, and they ceased, and there was a calm" (Luke 8:24). In other words, even if Satan caused the earthquake, God could have stopped the waves.</w:t>
      </w:r>
    </w:p>
    <w:p>
      <w:pPr>
        <w:spacing w:after="160"/>
      </w:pPr>
      <w:r>
        <w:rPr>
          <w:rFonts w:ascii="Arial" w:cs="Arial" w:eastAsia="Arial" w:hAnsi="Arial"/>
          <w:sz w:val="22"/>
          <w:szCs w:val="22"/>
        </w:rPr>
        <w:t xml:space="preserve">3. Destructive calamities in this world mingle judgment and mercy.</w:t>
      </w:r>
    </w:p>
    <w:p>
      <w:pPr>
        <w:spacing w:after="160"/>
      </w:pPr>
      <w:r>
        <w:rPr>
          <w:rFonts w:ascii="Arial" w:cs="Arial" w:eastAsia="Arial" w:hAnsi="Arial"/>
          <w:sz w:val="22"/>
          <w:szCs w:val="22"/>
        </w:rPr>
        <w:t xml:space="preserve">Their purposes are not simple. Job was a godly man and his miseries were not God's punishment (Job 1:1, 8). Their design was purifying not punishment (Job 42:6). But we do not know the spiritual condition of Job's children. Job was certainly concerned about them (Job 1:5). God may have taken their life in judgment. If that is true, then the same calamity proved in the end to be mercy for Job and judgment on his children. This is true of all calamities. They mingle judgment and mercy. They are both punishment and purification. Suffering, and even death, can be both judgment and mercy at the same time.</w:t>
      </w:r>
    </w:p>
    <w:p>
      <w:pPr>
        <w:spacing w:after="160"/>
      </w:pPr>
      <w:r>
        <w:rPr>
          <w:rFonts w:ascii="Arial" w:cs="Arial" w:eastAsia="Arial" w:hAnsi="Arial"/>
          <w:sz w:val="22"/>
          <w:szCs w:val="22"/>
        </w:rPr>
        <w:t xml:space="preserve">The clearest illustration of this is the death of Jesus. It was both judgment and mercy. It was judgment on Jesus because he bore our sins (not his own), and it was mercy toward us who trust him to bear our punishment (Galatians 3:13; 1 Peter 2:24) and be our righteousness (2 Corinthians 5:21). Another example is the curse that lies on this fallen earth. Those who do not believe in Christ experience it as judgment, but believers experience it as, merciful, though painful, preparation for glory. "The creation was subjected to futility, not willingly, but because of him who subjected it, in hope" (Romans 8:20). This is God's subjection. This is why there are tsunamis.</w:t>
      </w:r>
    </w:p>
    <w:p>
      <w:pPr>
        <w:spacing w:after="160"/>
      </w:pPr>
      <w:r>
        <w:rPr>
          <w:rFonts w:ascii="Arial" w:cs="Arial" w:eastAsia="Arial" w:hAnsi="Arial"/>
          <w:sz w:val="22"/>
          <w:szCs w:val="22"/>
        </w:rPr>
        <w:t xml:space="preserve">Who suffers from this fallen world of natural disasters? All of us, Christians included: "Not only the creation, but we ourselves, who have the firstfruits of the Spirit, groan inwardly as we wait eagerly for adoption as sons, the redemption of our bodies" (Romans 8:23). For those who cast themselves on the mercy of Christ these afflictions are "preparing for us an eternal weight of glory beyond all comparison" (2 Corinthians 4:17). And when death comes, it is a door to paradise. But for those who do not treasure Christ, suffering and death are God's judgment. "It is time for judgment to begin at the household of God; and if it begins with us, what will be the outcome for those who do not obey the gospel of God?" (1 Peter 4:17). . .</w:t>
      </w:r>
    </w:p>
    <w:p>
      <w:pPr>
        <w:spacing w:after="160"/>
      </w:pPr>
      <w:r>
        <w:rPr>
          <w:rFonts w:ascii="Arial" w:cs="Arial" w:eastAsia="Arial" w:hAnsi="Arial"/>
          <w:sz w:val="22"/>
          <w:szCs w:val="22"/>
        </w:rPr>
        <w:t xml:space="preserve">4. The heart that Christ gives to his people feels compassion for those who suffer, no matter what their faith.</w:t>
      </w:r>
    </w:p>
    <w:p>
      <w:pPr>
        <w:spacing w:after="160"/>
      </w:pPr>
      <w:r>
        <w:rPr>
          <w:rFonts w:ascii="Arial" w:cs="Arial" w:eastAsia="Arial" w:hAnsi="Arial"/>
          <w:sz w:val="22"/>
          <w:szCs w:val="22"/>
        </w:rPr>
        <w:t xml:space="preserve">When the Bible says, "Weep with those who weep" (Romans 12:15), it doe not add, "unless God caused the weeping." Job's comforters would have done better to weep with Job than talk so much. That does not change when we discover that Job's suffering was ultimately from God. No, it is right to weep with those who suffer. Pain is pain, no matter who causes it. We are all sinners. Empathy flows not from the causes of pain, but the company of pain. And we are all in it together.</w:t>
      </w:r>
    </w:p>
    <w:p>
      <w:pPr>
        <w:spacing w:after="160"/>
      </w:pPr>
      <w:r>
        <w:rPr>
          <w:rFonts w:ascii="Arial" w:cs="Arial" w:eastAsia="Arial" w:hAnsi="Arial"/>
          <w:sz w:val="22"/>
          <w:szCs w:val="22"/>
        </w:rPr>
        <w:t xml:space="preserve">Finally, Christ calls us to show mercy to those who suffer, even if they do not deserve it. That is the meaning of mercy-undeserved help. "Love your enemies, do good to those who hate you" (Luke 6:27). Therefore, pray earnestly for Scott Purser and his team as they investigate the best way that the Global Diaconate can mercifully respond with the love of Christ to the calamity around the Indian Ocean.</w:t>
      </w:r>
    </w:p>
    <w:p>
      <w:pPr>
        <w:spacing w:after="160"/>
      </w:pPr>
      <w:r>
        <w:rPr>
          <w:rFonts w:ascii="Arial" w:cs="Arial" w:eastAsia="Arial" w:hAnsi="Arial"/>
          <w:sz w:val="22"/>
          <w:szCs w:val="22"/>
        </w:rPr>
        <w:t xml:space="preserve">In the merciful hands of Almighty God,</w:t>
      </w:r>
    </w:p>
    <w:p>
      <w:pPr>
        <w:spacing w:after="160"/>
      </w:pPr>
      <w:r>
        <w:rPr>
          <w:rFonts w:ascii="Arial" w:cs="Arial" w:eastAsia="Arial" w:hAnsi="Arial"/>
          <w:sz w:val="22"/>
          <w:szCs w:val="22"/>
        </w:rPr>
        <w:t xml:space="preserve">Pastor John Piper's website can be accessed at www.desiringgod.org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TSUNAMI, SOVEREIGNTY, AND MERCY - BY JOHN PIPER</dc:title>
  <dc:creator>VirtueOnline Archive</dc:creator>
  <cp:lastModifiedBy>Un-named</cp:lastModifiedBy>
  <cp:revision>1</cp:revision>
  <dcterms:created xsi:type="dcterms:W3CDTF">2026-04-22T11:54:07.984Z</dcterms:created>
  <dcterms:modified xsi:type="dcterms:W3CDTF">2026-04-22T11:54:07.984Z</dcterms:modified>
</cp:coreProperties>
</file>

<file path=docProps/custom.xml><?xml version="1.0" encoding="utf-8"?>
<Properties xmlns="http://schemas.openxmlformats.org/officeDocument/2006/custom-properties" xmlns:vt="http://schemas.openxmlformats.org/officeDocument/2006/docPropsVTypes"/>
</file>