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TRUTH AND ACCOUNTABILITY OR DIALOGUE AND LISTENING - ANGLICAN COMMUNION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January 2011</w:t>
      </w:r>
    </w:p>
    <w:p>
      <w:pPr>
        <w:spacing w:after="160"/>
      </w:pPr>
      <w:r>
        <w:rPr>
          <w:rFonts w:ascii="Arial" w:cs="Arial" w:eastAsia="Arial" w:hAnsi="Arial"/>
          <w:sz w:val="22"/>
          <w:szCs w:val="22"/>
        </w:rPr>
        <w:t xml:space="preserve">On November 24, the Church of England General Synod voted overwhelmingly to send the text of the Anglican Communion Covenant to the Dioceses for consideration. Coincidentally on the same day seven primates from Kenya, Nigeria, Uganda, Rwanda, Tanzania, West Africa and the Southern Cone of Latin America representing 40 million Anglicans released a statement that in their view "the covenant was fatally flawed and so support for this initiative is no longer appropriate".</w:t>
      </w:r>
    </w:p>
    <w:p>
      <w:pPr>
        <w:spacing w:after="160"/>
      </w:pPr>
      <w:r>
        <w:rPr>
          <w:rFonts w:ascii="Arial" w:cs="Arial" w:eastAsia="Arial" w:hAnsi="Arial"/>
          <w:sz w:val="22"/>
          <w:szCs w:val="22"/>
        </w:rPr>
        <w:t xml:space="preserve">The mood of the synod debate was summed up by Bishop John Saxbee of Lincoln: he said he was in favour of the covenant process as long as it never ends. Dr Philip Giddings, a senior evangelical lay member, who also voted in favour, said he did so reluctantly because its key part was only a quarter of a loaf and badly baked at that.</w:t>
      </w:r>
    </w:p>
    <w:p>
      <w:pPr>
        <w:spacing w:after="160"/>
      </w:pPr>
      <w:r>
        <w:rPr>
          <w:rFonts w:ascii="Arial" w:cs="Arial" w:eastAsia="Arial" w:hAnsi="Arial"/>
          <w:sz w:val="22"/>
          <w:szCs w:val="22"/>
        </w:rPr>
        <w:t xml:space="preserve">The confusion dates from the 1998 Lambeth Conference, where the bishops voted by 526 to 70 that homosexual practice was not compatible with scripture. They also made the pastoral point that the experience of homosexuals should be listened to.</w:t>
      </w:r>
    </w:p>
    <w:p>
      <w:pPr>
        <w:spacing w:after="160"/>
      </w:pPr>
      <w:r>
        <w:rPr>
          <w:rFonts w:ascii="Arial" w:cs="Arial" w:eastAsia="Arial" w:hAnsi="Arial"/>
          <w:sz w:val="22"/>
          <w:szCs w:val="22"/>
        </w:rPr>
        <w:t xml:space="preserve">Immediately some bishops including Archbishop Williams published a letter apologizing to homosexual Anglicans for the result. TEC have ignored the vote and consecrated two actively homosexual bishops, arguing that Lambeth 1.10 is actually a policy about listening to the experience of homosexuals, so the issue of compatibility with scripture was still open.</w:t>
      </w:r>
    </w:p>
    <w:p>
      <w:pPr>
        <w:spacing w:after="160"/>
      </w:pPr>
      <w:r>
        <w:rPr>
          <w:rFonts w:ascii="Arial" w:cs="Arial" w:eastAsia="Arial" w:hAnsi="Arial"/>
          <w:sz w:val="22"/>
          <w:szCs w:val="22"/>
        </w:rPr>
        <w:t xml:space="preserve">As a follow-up to Lambeth 1:10 the Archbishop of Canterbury set up the Windsor Commission to take forward the covenant process - but discussion of the issue of same-sex relations was specifically excluded from its remit.</w:t>
      </w:r>
    </w:p>
    <w:p>
      <w:pPr>
        <w:spacing w:after="160"/>
      </w:pPr>
      <w:r>
        <w:rPr>
          <w:rFonts w:ascii="Arial" w:cs="Arial" w:eastAsia="Arial" w:hAnsi="Arial"/>
          <w:sz w:val="22"/>
          <w:szCs w:val="22"/>
        </w:rPr>
        <w:t xml:space="preserve">The covenant was seen by Global South archbishops as a means of setting out agreed Anglican Communion teaching and practice to define the common ground of unity and accountability for our belief and practice. They recognized that it would be inconsistent for TEC to sign it. Succeeding drafts privilege covenant making as a continual listening process and seriously weaken accountability to the truth.</w:t>
      </w:r>
    </w:p>
    <w:p>
      <w:pPr>
        <w:spacing w:after="160"/>
      </w:pPr>
      <w:r>
        <w:rPr>
          <w:rFonts w:ascii="Arial" w:cs="Arial" w:eastAsia="Arial" w:hAnsi="Arial"/>
          <w:sz w:val="22"/>
          <w:szCs w:val="22"/>
        </w:rPr>
        <w:t xml:space="preserve">The Covenant is so weak that TEC is said to be able to sign it. Hence Archbishop Chew of Singapore told the Global South Conference in April 2010 that he could not sign it without a preamble to restore some strength.</w:t>
      </w:r>
    </w:p>
    <w:p>
      <w:pPr>
        <w:spacing w:after="160"/>
      </w:pPr>
      <w:r>
        <w:rPr>
          <w:rFonts w:ascii="Arial" w:cs="Arial" w:eastAsia="Arial" w:hAnsi="Arial"/>
          <w:sz w:val="22"/>
          <w:szCs w:val="22"/>
        </w:rPr>
        <w:t xml:space="preserve">In November 2010 Bishop Martyn Minns told a BBC interviewer following the GAFCON Primates statement that 'There's simply a lack of trust in the process. One of the Primates said, " look, why do we keep going? All the decisions we have made, the documents we signed have never been honored. There's no point."'</w:t>
      </w:r>
    </w:p>
    <w:p>
      <w:pPr>
        <w:spacing w:after="160"/>
      </w:pPr>
      <w:r>
        <w:rPr>
          <w:rFonts w:ascii="Arial" w:cs="Arial" w:eastAsia="Arial" w:hAnsi="Arial"/>
          <w:sz w:val="22"/>
          <w:szCs w:val="22"/>
        </w:rPr>
        <w:t xml:space="preserve">These responses reflect different understandings of the key issues. For some, those issues are about theology and truth. For others the issue is how to provide a mechanism to achieve consensus so the Communion can stay together.</w:t>
      </w:r>
    </w:p>
    <w:p>
      <w:pPr>
        <w:spacing w:after="160"/>
      </w:pPr>
      <w:r>
        <w:rPr>
          <w:rFonts w:ascii="Arial" w:cs="Arial" w:eastAsia="Arial" w:hAnsi="Arial"/>
          <w:sz w:val="22"/>
          <w:szCs w:val="22"/>
        </w:rPr>
        <w:t xml:space="preserve">For some, the Covenant sets some of the credal statements of the Christian faith in a framework whose premise is that the doctrinal and theological disagreements within the Communion are not about fundamentals but have arisen through problems in communication and understanding, as people have differing convictions.</w:t>
      </w:r>
    </w:p>
    <w:p>
      <w:pPr>
        <w:spacing w:after="160"/>
      </w:pPr>
      <w:r>
        <w:rPr>
          <w:rFonts w:ascii="Arial" w:cs="Arial" w:eastAsia="Arial" w:hAnsi="Arial"/>
          <w:sz w:val="22"/>
          <w:szCs w:val="22"/>
        </w:rPr>
        <w:t xml:space="preserve">So how different would the Communion be if the current Covenant text were to apply? Contradictory positions could be lived with because what appears mutually incompatible is not finally so because they are all personal convictions even though espoused by groups. "Better" listening might reveal overlap, convergence and possible co-existence between initially opposing positions.</w:t>
      </w:r>
    </w:p>
    <w:p>
      <w:pPr>
        <w:spacing w:after="160"/>
      </w:pPr>
      <w:r>
        <w:rPr>
          <w:rFonts w:ascii="Arial" w:cs="Arial" w:eastAsia="Arial" w:hAnsi="Arial"/>
          <w:sz w:val="22"/>
          <w:szCs w:val="22"/>
        </w:rPr>
        <w:t xml:space="preserve">But for others, the doctrinal and theological matters in current dispute are matters of right and wrong, truth and error, not of personal conviction over which better communication, listening and discussing will produce harmony. The Covenant process,as now presented they say, can only deal with the latter disagreements.</w:t>
      </w:r>
    </w:p>
    <w:p>
      <w:pPr>
        <w:spacing w:after="160"/>
      </w:pPr>
      <w:r>
        <w:rPr>
          <w:rFonts w:ascii="Arial" w:cs="Arial" w:eastAsia="Arial" w:hAnsi="Arial"/>
          <w:sz w:val="22"/>
          <w:szCs w:val="22"/>
        </w:rPr>
        <w:t xml:space="preserve">Matters of indifference on which Scripture allows disagreement are not a valid reason for breaking fellowship/communion. Critics of the current draft argue that removing a process of discipline risks moving some fundamentals into the indifference category.</w:t>
      </w:r>
    </w:p>
    <w:p>
      <w:pPr>
        <w:spacing w:after="160"/>
      </w:pPr>
      <w:r>
        <w:rPr>
          <w:rFonts w:ascii="Arial" w:cs="Arial" w:eastAsia="Arial" w:hAnsi="Arial"/>
          <w:sz w:val="22"/>
          <w:szCs w:val="22"/>
        </w:rPr>
        <w:t xml:space="preserve">Some in leadership assert that truth is not the exclusive preserve of any one group. However the Bible never affirms that the church has proprietary rights to all truth. It does call the church to witness faithfully to fundamental and non-negotiable truths. The identity and the mission of the church depend on this. Leaders of the church are called to unambiguous commitment to such truths - exemplified for Anglicans in the oaths they are required to take.</w:t>
      </w:r>
    </w:p>
    <w:p>
      <w:pPr>
        <w:spacing w:after="160"/>
      </w:pPr>
      <w:r>
        <w:rPr>
          <w:rFonts w:ascii="Arial" w:cs="Arial" w:eastAsia="Arial" w:hAnsi="Arial"/>
          <w:sz w:val="22"/>
          <w:szCs w:val="22"/>
        </w:rPr>
        <w:t xml:space="preserve">The current Covenant process interminably delays judgement and leaves little hope of discipline and consistency. We are left in a permanent state of dialogue. Endless appeal could be made to conviction, openness, listening and time while actions continue which go against the church's teaching .</w:t>
      </w:r>
    </w:p>
    <w:p>
      <w:pPr>
        <w:spacing w:after="160"/>
      </w:pPr>
      <w:r>
        <w:rPr>
          <w:rFonts w:ascii="Arial" w:cs="Arial" w:eastAsia="Arial" w:hAnsi="Arial"/>
          <w:sz w:val="22"/>
          <w:szCs w:val="22"/>
        </w:rPr>
        <w:t xml:space="preserve">The General Synod voted not to adopt the Covenant but to send it for discussion in the Dioceses. As discernment continues, let us hope that its direction makes the document one of truth and accountability rather than endless dialogue and listening.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TRUTH AND ACCOUNTABILITY OR DIALOGUE AND LISTENING - ANGLICAN COMMUNION COVENANT</dc:title>
  <dc:creator>VirtueOnline Archive</dc:creator>
  <cp:lastModifiedBy>Un-named</cp:lastModifiedBy>
  <cp:revision>1</cp:revision>
  <dcterms:created xsi:type="dcterms:W3CDTF">2026-04-22T11:55:23.611Z</dcterms:created>
  <dcterms:modified xsi:type="dcterms:W3CDTF">2026-04-22T11:55:23.611Z</dcterms:modified>
</cp:coreProperties>
</file>

<file path=docProps/custom.xml><?xml version="1.0" encoding="utf-8"?>
<Properties xmlns="http://schemas.openxmlformats.org/officeDocument/2006/custom-properties" xmlns:vt="http://schemas.openxmlformats.org/officeDocument/2006/docPropsVTypes"/>
</file>