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LEADERS EXPEL JOHN HEPWORTH FROM TAC</w:t>
      </w:r>
    </w:p>
    <w:p>
      <w:pPr>
        <w:pBdr>
          <w:bottom w:val="single" w:color="AAAAAA" w:sz="6"/>
        </w:pBdr>
        <w:spacing w:after="200" w:before="0"/>
      </w:pPr>
    </w:p>
    <w:p>
      <w:pPr>
        <w:spacing w:after="160"/>
      </w:pPr>
      <w:r>
        <w:rPr>
          <w:rFonts w:ascii="Arial" w:cs="Arial" w:eastAsia="Arial" w:hAnsi="Arial"/>
          <w:sz w:val="22"/>
          <w:szCs w:val="22"/>
        </w:rPr>
        <w:t xml:space="preserve">STATEMENT</w:t>
      </w:r>
    </w:p>
    <w:p>
      <w:pPr>
        <w:spacing w:after="160"/>
      </w:pPr>
      <w:r>
        <w:rPr>
          <w:rFonts w:ascii="Arial" w:cs="Arial" w:eastAsia="Arial" w:hAnsi="Arial"/>
          <w:sz w:val="22"/>
          <w:szCs w:val="22"/>
        </w:rPr>
        <w:t xml:space="preserve">The Tribunal of the Traditional Anglican Communion comprising Archbishop Samuel Prakash (India), Bishop Craig Botterill (Canada) and Bishop Brian Marsh (USA) on 6 October 2012 examined the charges brought by eight (8) Bishops against Archbishop John Anthony Hepworth under Section 10 of the Concordat of the Traditional Anglican Communion, and delivered the verdict that Archbishop John Anthony Hepworth was guilty as charged.</w:t>
      </w:r>
    </w:p>
    <w:p>
      <w:pPr>
        <w:spacing w:after="160"/>
      </w:pPr>
      <w:r>
        <w:rPr>
          <w:rFonts w:ascii="Arial" w:cs="Arial" w:eastAsia="Arial" w:hAnsi="Arial"/>
          <w:sz w:val="22"/>
          <w:szCs w:val="22"/>
        </w:rPr>
        <w:t xml:space="preserve">The following sanction was imposed:</w:t>
      </w:r>
    </w:p>
    <w:p>
      <w:pPr>
        <w:spacing w:after="160"/>
      </w:pPr>
      <w:r>
        <w:rPr>
          <w:rFonts w:ascii="Arial" w:cs="Arial" w:eastAsia="Arial" w:hAnsi="Arial"/>
          <w:sz w:val="22"/>
          <w:szCs w:val="22"/>
        </w:rPr>
        <w:t xml:space="preserve">THAT JOHN ANTHONY HEPWORTH, ARCHBISHOP, be, with immediate effect, permanently expelled from the COLLEGE OF BISHOPS OF THE TRADITIONAL ANGLICAN COMMUNION.</w:t>
      </w:r>
    </w:p>
    <w:p>
      <w:pPr>
        <w:spacing w:after="160"/>
      </w:pPr>
      <w:r>
        <w:rPr>
          <w:rFonts w:ascii="Arial" w:cs="Arial" w:eastAsia="Arial" w:hAnsi="Arial"/>
          <w:sz w:val="22"/>
          <w:szCs w:val="22"/>
        </w:rPr>
        <w:t xml:space="preserve">THAT all licences for any EPISCOPAL or PRIESTLY function within any affiliated church of the TRADITIONAL ANGLICAN COMMUNION, be with immediate effect withdrawn.</w:t>
      </w:r>
    </w:p>
    <w:p>
      <w:pPr>
        <w:spacing w:after="160"/>
      </w:pPr>
      <w:r>
        <w:rPr>
          <w:rFonts w:ascii="Arial" w:cs="Arial" w:eastAsia="Arial" w:hAnsi="Arial"/>
          <w:sz w:val="22"/>
          <w:szCs w:val="22"/>
        </w:rPr>
        <w:t xml:space="preserve">Charges under Section 6 of the Concordat are now being considered by the College of Bishops against Archbishop John Anthony Hepworth.</w:t>
      </w:r>
    </w:p>
    <w:p>
      <w:pPr>
        <w:spacing w:after="160"/>
      </w:pPr>
      <w:r>
        <w:rPr>
          <w:rFonts w:ascii="Arial" w:cs="Arial" w:eastAsia="Arial" w:hAnsi="Arial"/>
          <w:sz w:val="22"/>
          <w:szCs w:val="22"/>
        </w:rPr>
        <w:t xml:space="preserve">Johannesburg South Africa</w:t>
      </w:r>
    </w:p>
    <w:p>
      <w:pPr>
        <w:spacing w:after="160"/>
      </w:pPr>
      <w:r>
        <w:rPr>
          <w:rFonts w:ascii="Arial" w:cs="Arial" w:eastAsia="Arial" w:hAnsi="Arial"/>
          <w:sz w:val="22"/>
          <w:szCs w:val="22"/>
        </w:rPr>
        <w:t xml:space="preserve">17th October 2012</w:t>
      </w:r>
    </w:p>
    <w:p>
      <w:pPr>
        <w:spacing w:after="160"/>
      </w:pPr>
      <w:r>
        <w:rPr>
          <w:rFonts w:ascii="Arial" w:cs="Arial" w:eastAsia="Arial" w:hAnsi="Arial"/>
          <w:sz w:val="22"/>
          <w:szCs w:val="22"/>
        </w:rPr>
        <w:t xml:space="preserve">Bishop Michael Gill Secretary to the College of Bishops Traditional Anglican Communion http://frstephensmuts.files.wordpress.com/2012/10/the-traditional-anglican-communion-statement.pdf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LEADERS EXPEL JOHN HEPWORTH FROM TAC</dc:title>
  <dc:creator>VirtueOnline Archive</dc:creator>
  <cp:lastModifiedBy>Un-named</cp:lastModifiedBy>
  <cp:revision>1</cp:revision>
  <dcterms:created xsi:type="dcterms:W3CDTF">2026-04-22T11:55:42.624Z</dcterms:created>
  <dcterms:modified xsi:type="dcterms:W3CDTF">2026-04-22T11:55:42.624Z</dcterms:modified>
</cp:coreProperties>
</file>

<file path=docProps/custom.xml><?xml version="1.0" encoding="utf-8"?>
<Properties xmlns="http://schemas.openxmlformats.org/officeDocument/2006/custom-properties" xmlns:vt="http://schemas.openxmlformats.org/officeDocument/2006/docPropsVTypes"/>
</file>