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SPIRITUAL REALM AND THE CHURCH - ANDREW SYMES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October 8th, 2013</w:t>
      </w:r>
    </w:p>
    <w:p>
      <w:pPr>
        <w:spacing w:after="160"/>
      </w:pPr>
      <w:r>
        <w:rPr>
          <w:rFonts w:ascii="Arial" w:cs="Arial" w:eastAsia="Arial" w:hAnsi="Arial"/>
          <w:sz w:val="22"/>
          <w:szCs w:val="22"/>
        </w:rPr>
        <w:t xml:space="preserve">Every day something in the news assaults us. It might be terrorist outrages in Nairobi, Peshawar or northern Nigeria; it might be a murdered child or an elderly person dying through neglect in Britain. In utero infanticide is legally acceptable, marriage has been corrupted, and the push to allow euthanasia continues. How do we explain and cope emotionally with these and other daily tragedies? What difference can ordinary Christian living make in our world where so many live apart from Christ, and where so much wrong thinking seems to have taken hold?</w:t>
      </w:r>
    </w:p>
    <w:p>
      <w:pPr>
        <w:spacing w:after="160"/>
      </w:pPr>
      <w:r>
        <w:rPr>
          <w:rFonts w:ascii="Arial" w:cs="Arial" w:eastAsia="Arial" w:hAnsi="Arial"/>
          <w:sz w:val="22"/>
          <w:szCs w:val="22"/>
        </w:rPr>
        <w:t xml:space="preserve">"We believe in one God... maker of heaven and earth, of all that is, seen and unseen". The original accounts on which the Christian faith is based assume the existence of the supernatural. They describe an understanding of reality which is both material and spiritual. The triune God is a real person who created us, and with whom we are intended to be in relationship. This bond has been broken by rebellion in us, and has also been disrupted by spiritual powers of evil, controlled by personal intelligence, who are in conflict with God and bent on our destruction. So as a result of sin inside us and evil powers outside us, we are like lost sheep, and the whole cosmos is disordered. But there is amazing good news. The salvation which Christ brings is for the rescue and restoration of individuals after dealing with sin, and also for the re-integration of creation after dealing with the rebellious powers.</w:t>
      </w:r>
    </w:p>
    <w:p>
      <w:pPr>
        <w:spacing w:after="160"/>
      </w:pPr>
      <w:r>
        <w:rPr>
          <w:rFonts w:ascii="Arial" w:cs="Arial" w:eastAsia="Arial" w:hAnsi="Arial"/>
          <w:sz w:val="22"/>
          <w:szCs w:val="22"/>
        </w:rPr>
        <w:t xml:space="preserve">This worldview is taken for granted in the New Testament and receives its clearest expression in the letters to the Ephesians and Colossians. The rediscovery of the truth of justification by faith, of how we can be reconciled with God as set out especially in Romans and Galatians, led to the seismic shift of the Reformation. In today's world , we need a similar shift in terms of the re-assertion of an understanding of the reality of the spiritual as well as the material, which begins to explain what secular humanism cannot explain in the face of brutal terrorism, natural disasters, desperate poverty and self-centred materialism. We can then rediscover the role of the church in relation to the spiritual powers as set out in Ephesians. The church is called actively to resist the unseen evil (Ephesians 6:10-12), and also to be an agent or channel: the means through which God displays his ultimate wise plans to all forces which oppose him (Ephesians 3:10).</w:t>
      </w:r>
    </w:p>
    <w:p>
      <w:pPr>
        <w:spacing w:after="160"/>
      </w:pPr>
      <w:r>
        <w:rPr>
          <w:rFonts w:ascii="Arial" w:cs="Arial" w:eastAsia="Arial" w:hAnsi="Arial"/>
          <w:sz w:val="22"/>
          <w:szCs w:val="22"/>
        </w:rPr>
        <w:t xml:space="preserve">What is the church then? According to Ephesians 2, it is first made up of individuals rescued from sin and satan, and brought into a relationship with the triune God through the work of Christ. Then it is made up of groups of believers from different backgrounds, reconciled miraculously through the cross and transformed by the Spirit. The result is pictured as a building, a temple, or a family, a new nation, a community of love. In other words, unity in the church is not imposed by visible structures on people with irreconcilable opposite beliefs, nor does it somehow emerge from a process of dialogue, but it is a given, based on common faith. The church looks diverse but is a single spiritual entity.</w:t>
      </w:r>
    </w:p>
    <w:p>
      <w:pPr>
        <w:spacing w:after="160"/>
      </w:pPr>
      <w:r>
        <w:rPr>
          <w:rFonts w:ascii="Arial" w:cs="Arial" w:eastAsia="Arial" w:hAnsi="Arial"/>
          <w:sz w:val="22"/>
          <w:szCs w:val="22"/>
        </w:rPr>
        <w:t xml:space="preserve">What must the church do? Following the blueprint given in Ephesians 4-6, the command to the members of the church looks like this: Be united in love and faith to form community. Release gifts and train one another for maturity. Get rid of your old way of life and be renewed for holiness in your attitude and behaviour. Focus on peace in key relationships: especially household, workplace and marriage. Make sacrifices and serve others for the common good. Stand firm against the reality of evil through prayer, evangelism and living good lives.</w:t>
      </w:r>
    </w:p>
    <w:p>
      <w:pPr>
        <w:spacing w:after="160"/>
      </w:pPr>
      <w:r>
        <w:rPr>
          <w:rFonts w:ascii="Arial" w:cs="Arial" w:eastAsia="Arial" w:hAnsi="Arial"/>
          <w:sz w:val="22"/>
          <w:szCs w:val="22"/>
        </w:rPr>
        <w:t xml:space="preserve">The writer of Ephesians sees anger, greed, idolatry and violence as symptoms of fallen humanity controlled by sin inside us and also an unseen spiritual element outside us. It comes as a counter-cultural jolt to see that how we think and act in our intimate private lives, especially in relation to sex is included in this matrix (eg Eph 5:3;5), and taking the wrong turn can be just as dangerous. The good news is that the ordinary person can make a difference. Sexual self-control, for example in celibacy, or living in love, holiness and mutual submission as husband and wife (5:21-25), is one of the main means by which we resist and take a stand against the powers of darkness, just as we do when we act justly in the workplace (6:9) or care for the rights of children (6:4).</w:t>
      </w:r>
    </w:p>
    <w:p>
      <w:pPr>
        <w:spacing w:after="160"/>
      </w:pPr>
      <w:r>
        <w:rPr>
          <w:rFonts w:ascii="Arial" w:cs="Arial" w:eastAsia="Arial" w:hAnsi="Arial"/>
          <w:sz w:val="22"/>
          <w:szCs w:val="22"/>
        </w:rPr>
        <w:t xml:space="preserve">These "powers and principalities" (or "rulers and authorities" in some translations) aim to create suffering. How can we discern who they are and where they operate? To name them we must look behind what causes hurt and pain. They also restrict freedom to choose the way of Christ. Asking the question: "what are we not allowed to say?" reveals something of the spiritual authority structure. Oscar Romero was killed in 1980 for speaking out against the oppression of the poor, but when the Archbishop of Canterbury says a similar thing in 2013 he is applauded, indicating that the powers that be in Britain today are not threatened by the language of good works.</w:t>
      </w:r>
    </w:p>
    <w:p>
      <w:pPr>
        <w:spacing w:after="160"/>
      </w:pPr>
      <w:r>
        <w:rPr>
          <w:rFonts w:ascii="Arial" w:cs="Arial" w:eastAsia="Arial" w:hAnsi="Arial"/>
          <w:sz w:val="22"/>
          <w:szCs w:val="22"/>
        </w:rPr>
        <w:t xml:space="preserve">Archbishop Welby was however castigated for opposing gay marriage. And on Monday night I was at a meeting organized by Christian Concern where we heard first hand from men and women who have lost their jobs or their professional accreditation for expressing the historic Christian view on sexual morality.</w:t>
      </w:r>
    </w:p>
    <w:p>
      <w:pPr>
        <w:spacing w:after="160"/>
      </w:pPr>
      <w:r>
        <w:rPr>
          <w:rFonts w:ascii="Arial" w:cs="Arial" w:eastAsia="Arial" w:hAnsi="Arial"/>
          <w:sz w:val="22"/>
          <w:szCs w:val="22"/>
        </w:rPr>
        <w:t xml:space="preserve">So that shows where "the powers" are in control. Its easy to give way to fear, to start believing in the philosophies of the world, or perhaps to "sing hymns and wait for Christ's return" as one speaker at the Christian Concern event put it. But Ephesians 3:10 gives hope: the church, properly constituted and functioning as it ought, as described above, becomes a tapestry showing God's skill and wisdom to the powers as he carries out his plan in his own time of exalting Christ and bringing together the cosmos under his 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SPIRITUAL REALM AND THE CHURCH - ANDREW SYMES</dc:title>
  <dc:creator>VirtueOnline Archive</dc:creator>
  <cp:lastModifiedBy>Un-named</cp:lastModifiedBy>
  <cp:revision>1</cp:revision>
  <dcterms:created xsi:type="dcterms:W3CDTF">2026-04-22T11:55:50.650Z</dcterms:created>
  <dcterms:modified xsi:type="dcterms:W3CDTF">2026-04-22T11:55:50.650Z</dcterms:modified>
</cp:coreProperties>
</file>

<file path=docProps/custom.xml><?xml version="1.0" encoding="utf-8"?>
<Properties xmlns="http://schemas.openxmlformats.org/officeDocument/2006/custom-properties" xmlns:vt="http://schemas.openxmlformats.org/officeDocument/2006/docPropsVTypes"/>
</file>