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VERY CENTRE AND KERNEL OF ALL SCRIPTURE"</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Venerable Dr. Christopher A. Brown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22, 2014</w:t>
      </w:r>
    </w:p>
    <w:p>
      <w:pPr>
        <w:spacing w:after="160"/>
      </w:pPr>
      <w:r>
        <w:rPr>
          <w:rFonts w:ascii="Arial" w:cs="Arial" w:eastAsia="Arial" w:hAnsi="Arial"/>
          <w:sz w:val="22"/>
          <w:szCs w:val="22"/>
        </w:rPr>
        <w:t xml:space="preserve">"When I see Christ on the cross," she said. "I just get angry."</w:t>
      </w:r>
    </w:p>
    <w:p>
      <w:pPr>
        <w:spacing w:after="160"/>
      </w:pPr>
      <w:r>
        <w:rPr>
          <w:rFonts w:ascii="Arial" w:cs="Arial" w:eastAsia="Arial" w:hAnsi="Arial"/>
          <w:sz w:val="22"/>
          <w:szCs w:val="22"/>
        </w:rPr>
        <w:t xml:space="preserve">She seemed angry - and filled with a passionate intensity. The image of Christ on the cross did not inspire her reverence. Instead, it stirred a sense of outrage at the atrocity inflicted on an innocent man. For her, to turn the cross into a symbol of redemption only obscured the violence and inhumanity of an instrument of torture and death.</w:t>
      </w:r>
    </w:p>
    <w:p>
      <w:pPr>
        <w:spacing w:after="160"/>
      </w:pPr>
      <w:r>
        <w:rPr>
          <w:rFonts w:ascii="Arial" w:cs="Arial" w:eastAsia="Arial" w:hAnsi="Arial"/>
          <w:sz w:val="22"/>
          <w:szCs w:val="22"/>
        </w:rPr>
        <w:t xml:space="preserve">The class agreed. It was a graduate seminar on the Atonement, the traditional doctrine that Christ's death atones for sin and sets us right with God. The consensus of the class - including the professor - was that this notion was out of date and sub-Christian. I agreed that we are too sanguine about depictions of Christ's suffering. The image his crucifixion is too easily trivialized, unless we remind ourselves that it was a terrible act of injustice and institutionalized cruelty. My disagreement with my fellow students was that the atrocity of crucifixion does not negate the redemptive role of the cross.</w:t>
      </w:r>
    </w:p>
    <w:p>
      <w:pPr>
        <w:spacing w:after="160"/>
      </w:pPr>
      <w:r>
        <w:rPr>
          <w:rFonts w:ascii="Arial" w:cs="Arial" w:eastAsia="Arial" w:hAnsi="Arial"/>
          <w:sz w:val="22"/>
          <w:szCs w:val="22"/>
        </w:rPr>
        <w:t xml:space="preserve">Not found in Scripture?</w:t>
      </w:r>
    </w:p>
    <w:p>
      <w:pPr>
        <w:spacing w:after="160"/>
      </w:pPr>
      <w:r>
        <w:rPr>
          <w:rFonts w:ascii="Arial" w:cs="Arial" w:eastAsia="Arial" w:hAnsi="Arial"/>
          <w:sz w:val="22"/>
          <w:szCs w:val="22"/>
        </w:rPr>
        <w:t xml:space="preserve">About 1096, Anselm of Bec - soon to become Archbishop of Canterbury - wrote a book entitled, Cur Deus Homo, or "Why did God become Human?" His answer was that God became human to give his life in our place to atone for sin. I have heard it said the substitutionary doctrine of Atonement is merely "an 11th century theory of St. Anselm," a medieval aberration not found in scripture. According to Anselm's detractors the idea that Jesus' death offers "satisfaction" for sin has more to do with feudal ideas of honor and hierarchy than with the Bible. It is a "theology that disagrees with Jesus" and his message of unconditional love.</w:t>
      </w:r>
    </w:p>
    <w:p>
      <w:pPr>
        <w:spacing w:after="160"/>
      </w:pPr>
      <w:r>
        <w:rPr>
          <w:rFonts w:ascii="Arial" w:cs="Arial" w:eastAsia="Arial" w:hAnsi="Arial"/>
          <w:sz w:val="22"/>
          <w:szCs w:val="22"/>
        </w:rPr>
        <w:t xml:space="preserve">There is no question that the future Archbishop of Canterbury employs medieval concepts in his exposition of how sin "dishonors" God. Preachers of every age "contextualize" the Gospel and express the message in terms familiar to their listeners. But Anselm's conviction that redemption flows from Jesus' death in our place was not something he made up. As the apostle Peter put it, "You were ransomed from the futile ways inherited from your forefathers not with perishable things such as silver or gold, but with the precious blood of Christ (1 Peter, 1:18-19). Jesus, himself, speaks of his own impending death as a sacrificial offering. On the road to Jerusalem, he points to the example his own self-offering as a corrective to the arrogance of John and James, "the Son of Man came not to be served but to serve, and to give his life as a ransom for many" (Mk 10:45). At the Last Supper, Jesus identified the Passover wine with the sacrificial offering of his own blood, "This is my blood of the covenant, which is poured out for many" (Mk 14:24).</w:t>
      </w:r>
    </w:p>
    <w:p>
      <w:pPr>
        <w:spacing w:after="160"/>
      </w:pPr>
      <w:r>
        <w:rPr>
          <w:rFonts w:ascii="Arial" w:cs="Arial" w:eastAsia="Arial" w:hAnsi="Arial"/>
          <w:sz w:val="22"/>
          <w:szCs w:val="22"/>
        </w:rPr>
        <w:t xml:space="preserve">Paul - nothing but Christ and him Crucified</w:t>
      </w:r>
    </w:p>
    <w:p>
      <w:pPr>
        <w:spacing w:after="160"/>
      </w:pPr>
      <w:r>
        <w:rPr>
          <w:rFonts w:ascii="Arial" w:cs="Arial" w:eastAsia="Arial" w:hAnsi="Arial"/>
          <w:sz w:val="22"/>
          <w:szCs w:val="22"/>
        </w:rPr>
        <w:t xml:space="preserve">Above all, it is the Apostle Paul who explores the meaning of Christ's saving death on the cross. "I decided to know nothing among you except Jesus Christ and him crucified" (1 Cor 2:2). Paul's letter to the Romans offers his most sustained explanation of what Jesus Christ accomplished by his death on the cross. Yet just a few verses contain the essence of Paul's message. Martin Luther said of these verses, "Note that here is the very centre and kernel of the epistle and of all scripture." . "There is no distinction: for all have sinned and fall short of the glory of God, and are justified by his grace as a gift, through the redemption that is in Christ Jesus, whom God put forward as a propitiation by his blood, to be received by faith." (Romans 3:22-25)</w:t>
      </w:r>
    </w:p>
    <w:p>
      <w:pPr>
        <w:spacing w:after="160"/>
      </w:pPr>
      <w:r>
        <w:rPr>
          <w:rFonts w:ascii="Arial" w:cs="Arial" w:eastAsia="Arial" w:hAnsi="Arial"/>
          <w:sz w:val="22"/>
          <w:szCs w:val="22"/>
        </w:rPr>
        <w:t xml:space="preserve">The Indictment: All have Sinned</w:t>
      </w:r>
    </w:p>
    <w:p>
      <w:pPr>
        <w:spacing w:after="160"/>
      </w:pPr>
      <w:r>
        <w:rPr>
          <w:rFonts w:ascii="Arial" w:cs="Arial" w:eastAsia="Arial" w:hAnsi="Arial"/>
          <w:sz w:val="22"/>
          <w:szCs w:val="22"/>
        </w:rPr>
        <w:t xml:space="preserve">Paul begins with an indictment. It is often said that we must confront the bad news before we can hear the good news. Until we face the reality of our own sinfulness and our inability to rectify the situation, the message of grace has no impact. Tell a stranger on the street, "Put your faith in Jesus and you will be saved." Inevitably he will be thinking, "Great...saved from what?"</w:t>
      </w:r>
    </w:p>
    <w:p>
      <w:pPr>
        <w:spacing w:after="160"/>
      </w:pPr>
      <w:r>
        <w:rPr>
          <w:rFonts w:ascii="Arial" w:cs="Arial" w:eastAsia="Arial" w:hAnsi="Arial"/>
          <w:sz w:val="22"/>
          <w:szCs w:val="22"/>
        </w:rPr>
        <w:t xml:space="preserve">The problem is sin. We tend to divide the world into good people and bad people, virtuous and sinful. We locate ourselves somewhere in the middle - hopefully more toward the good end of the spectrum. We take comfort in the thought that "God grades on a curve." This makes no sense to Paul. For Paul, when it comes to the sin, the differences between one person and another only relative. As Karl Barth said, "all distinctions between men are seen to be trivial."</w:t>
      </w:r>
    </w:p>
    <w:p>
      <w:pPr>
        <w:spacing w:after="160"/>
      </w:pPr>
      <w:r>
        <w:rPr>
          <w:rFonts w:ascii="Arial" w:cs="Arial" w:eastAsia="Arial" w:hAnsi="Arial"/>
          <w:sz w:val="22"/>
          <w:szCs w:val="22"/>
        </w:rPr>
        <w:t xml:space="preserve">The assertion that "all have sinned and fall short of the glory of God," summarizes everything that has come before in Romans. Paul begins his indictment in Romans 1:18, "the wrath of God is revealed from heaven against all ungodliness and wickedness of those who by their wickedness suppress the truth." Paul refers to unbelievers who do "not honor... God or give thanks to him." He then, surprisingly, extends this indictment to the People of the Covenant, to the Jews (or as Paul puts it, "we Jews," 3:9). No one is exempt; God's people may have received the Law, but they have failed to conform to it. Their circumcision is merely external; it is not a "circumcision of the heart." Hence, says Paul, "all, both Jews and Greeks, are under sin."</w:t>
      </w:r>
    </w:p>
    <w:p>
      <w:pPr>
        <w:spacing w:after="160"/>
      </w:pPr>
      <w:r>
        <w:rPr>
          <w:rFonts w:ascii="Arial" w:cs="Arial" w:eastAsia="Arial" w:hAnsi="Arial"/>
          <w:sz w:val="22"/>
          <w:szCs w:val="22"/>
        </w:rPr>
        <w:t xml:space="preserve">Yet this is not end of the story. Even if all have separated themselves from God and are "subject to futility," God will not let this situation stand. In Jesus Christ, God provides a way to restore people to right relationship with himself. Paul uses three metaphors to indicate what God has done in Christ.</w:t>
      </w:r>
    </w:p>
    <w:p>
      <w:pPr>
        <w:spacing w:after="160"/>
      </w:pPr>
      <w:r>
        <w:rPr>
          <w:rFonts w:ascii="Arial" w:cs="Arial" w:eastAsia="Arial" w:hAnsi="Arial"/>
          <w:sz w:val="22"/>
          <w:szCs w:val="22"/>
        </w:rPr>
        <w:t xml:space="preserve">The Court Room - "...they are now justified by his grace as a gift"</w:t>
      </w:r>
    </w:p>
    <w:p>
      <w:pPr>
        <w:spacing w:after="160"/>
      </w:pPr>
      <w:r>
        <w:rPr>
          <w:rFonts w:ascii="Arial" w:cs="Arial" w:eastAsia="Arial" w:hAnsi="Arial"/>
          <w:sz w:val="22"/>
          <w:szCs w:val="22"/>
        </w:rPr>
        <w:t xml:space="preserve">The term "justification" comes from the courtroom. A judge "justifies" the accused by declaring a verdict of "not guilty." Yet in our case, this judgment is unusual; the accused really are guilty. They have sinned and broken faith with God. In this case they are justified, but not because they "deserve" it in a conventional sense, it is a gift.</w:t>
      </w:r>
    </w:p>
    <w:p>
      <w:pPr>
        <w:spacing w:after="160"/>
      </w:pPr>
      <w:r>
        <w:rPr>
          <w:rFonts w:ascii="Arial" w:cs="Arial" w:eastAsia="Arial" w:hAnsi="Arial"/>
          <w:sz w:val="22"/>
          <w:szCs w:val="22"/>
        </w:rPr>
        <w:t xml:space="preserve">God's declaration of "not guilty" is gracious - but not capricious. God must be true to his own being as holy and just; he cannot arbitrarily overlook the reality of sin. His gracious verdict of acquittal must have a further basis. So Paul directs our focus away us to the one who bears our sin, as we move from the courtroom to the market place.</w:t>
      </w:r>
    </w:p>
    <w:p>
      <w:pPr>
        <w:spacing w:after="160"/>
      </w:pPr>
      <w:r>
        <w:rPr>
          <w:rFonts w:ascii="Arial" w:cs="Arial" w:eastAsia="Arial" w:hAnsi="Arial"/>
          <w:sz w:val="22"/>
          <w:szCs w:val="22"/>
        </w:rPr>
        <w:t xml:space="preserve">The Market Place –"Through the redemption that is in Christ Jesus"</w:t>
      </w:r>
    </w:p>
    <w:p>
      <w:pPr>
        <w:spacing w:after="160"/>
      </w:pPr>
      <w:r>
        <w:rPr>
          <w:rFonts w:ascii="Arial" w:cs="Arial" w:eastAsia="Arial" w:hAnsi="Arial"/>
          <w:sz w:val="22"/>
          <w:szCs w:val="22"/>
        </w:rPr>
        <w:t xml:space="preserve">To "redeem" is to make a monetary exchange. We redeem empty cans and bottles when we turn them into the store and receive a small sum for each. In Paul's time slaves could pay a sum of money to redeem themselves and purchase their freedom. In the same way, Christ pays the price for our sin, and buys our freedom. "You were bought with a price" (1 Cor. 6:20). The verdict that God delivers on our behalf may be a free gift for us, but for God it remains costly - it is he who pays the price.</w:t>
      </w:r>
    </w:p>
    <w:p>
      <w:pPr>
        <w:spacing w:after="160"/>
      </w:pPr>
      <w:r>
        <w:rPr>
          <w:rFonts w:ascii="Arial" w:cs="Arial" w:eastAsia="Arial" w:hAnsi="Arial"/>
          <w:sz w:val="22"/>
          <w:szCs w:val="22"/>
        </w:rPr>
        <w:t xml:space="preserve">Fiorello La Guardia was the mayor of New York from 1934 to 1945. He would occasionally preside at Night Court, even though it was not technically part of his mayoral responsibility. One evening a man appeared before him who was charged with stealing a loaf of bread to feed his family.</w:t>
      </w:r>
    </w:p>
    <w:p>
      <w:pPr>
        <w:spacing w:after="160"/>
      </w:pPr>
      <w:r>
        <w:rPr>
          <w:rFonts w:ascii="Arial" w:cs="Arial" w:eastAsia="Arial" w:hAnsi="Arial"/>
          <w:sz w:val="22"/>
          <w:szCs w:val="22"/>
        </w:rPr>
        <w:t xml:space="preserve">"I have to punish you," said the mayor. "There can be no exceptions to the law. I fine you ten dollars." He then reached into his pocket and produced a ten-dollar bill. "Here's the ten dollars to pay your fine - which I now remit. Furthermore, I'm going to fine everybody in this courtroom fifty cents for living in a city where a man has to steal bread in order to eat." The man left the courtroom with $47.50 in his pocket.</w:t>
      </w:r>
    </w:p>
    <w:p>
      <w:pPr>
        <w:spacing w:after="160"/>
      </w:pPr>
      <w:r>
        <w:rPr>
          <w:rFonts w:ascii="Arial" w:cs="Arial" w:eastAsia="Arial" w:hAnsi="Arial"/>
          <w:sz w:val="22"/>
          <w:szCs w:val="22"/>
        </w:rPr>
        <w:t xml:space="preserve">Here, the imagery of the courtroom and market place come together. Strictly speaking, the accused is not "justified," since he is not found innocent. But the price is paid, and he is not the one who must pay it. This is what Christ has done for us.</w:t>
      </w:r>
    </w:p>
    <w:p>
      <w:pPr>
        <w:spacing w:after="160"/>
      </w:pPr>
      <w:r>
        <w:rPr>
          <w:rFonts w:ascii="Arial" w:cs="Arial" w:eastAsia="Arial" w:hAnsi="Arial"/>
          <w:sz w:val="22"/>
          <w:szCs w:val="22"/>
        </w:rPr>
        <w:t xml:space="preserve">The Temple - "A propitiation by his blood"</w:t>
      </w:r>
    </w:p>
    <w:p>
      <w:pPr>
        <w:spacing w:after="160"/>
      </w:pPr>
      <w:r>
        <w:rPr>
          <w:rFonts w:ascii="Arial" w:cs="Arial" w:eastAsia="Arial" w:hAnsi="Arial"/>
          <w:sz w:val="22"/>
          <w:szCs w:val="22"/>
        </w:rPr>
        <w:t xml:space="preserve">Paul shifts his metaphor to another sphere of Jewish life - from the market place to the temple. The center of Jewish worship was the daily sacrifice performed at the temple in Jerusalem. The Epistle to the Hebrews tells us that these sacrifices were "shadows" or "copies" of the sacrificial death of Christ by which he "put away sin by the sacrifice of himself" (Hebrews 9:26).</w:t>
      </w:r>
    </w:p>
    <w:p>
      <w:pPr>
        <w:spacing w:after="160"/>
      </w:pPr>
      <w:r>
        <w:rPr>
          <w:rFonts w:ascii="Arial" w:cs="Arial" w:eastAsia="Arial" w:hAnsi="Arial"/>
          <w:sz w:val="22"/>
          <w:szCs w:val="22"/>
        </w:rPr>
        <w:t xml:space="preserve">The key term that describes what takes place on the cross differs from one translation to another. The Greek word is hilasterion, which literally means "mercy seat," a reference to the cover of the Ark of the Covenant - but this is clearly figurative. The King James Version translates the term as "propitiation," which refers to the turning away of divine wrath. The Revised Standard Version uses "expiation" which simply means the "wiping away" of sin, and reflects the translators' discomfort with the notion of a wrathful God. More recent translations, the New International Version, and the New Revised Standard Version opt for "sacrifice of atonement." The England Standard Version, however, has returned to "propitiation," which coheres with Paul's prior reference to the wrath of God in Romans 1:18. Thus the good news of the cross trumps the bad news of the God's wrath.</w:t>
      </w:r>
    </w:p>
    <w:p>
      <w:pPr>
        <w:spacing w:after="160"/>
      </w:pPr>
      <w:r>
        <w:rPr>
          <w:rFonts w:ascii="Arial" w:cs="Arial" w:eastAsia="Arial" w:hAnsi="Arial"/>
          <w:sz w:val="22"/>
          <w:szCs w:val="22"/>
        </w:rPr>
        <w:t xml:space="preserve">Our Response - "to be received by faith"</w:t>
      </w:r>
    </w:p>
    <w:p>
      <w:pPr>
        <w:spacing w:after="160"/>
      </w:pPr>
      <w:r>
        <w:rPr>
          <w:rFonts w:ascii="Arial" w:cs="Arial" w:eastAsia="Arial" w:hAnsi="Arial"/>
          <w:sz w:val="22"/>
          <w:szCs w:val="22"/>
        </w:rPr>
        <w:t xml:space="preserve">Paul gives us a string of images that direct our attention away from ourselves. He focuses on Jesus and what he had done. For us, this is counterintuitive. We are all too aware of our need for forgiveness, or spiritual growth, or intimacy with God - however we understand it. We instinctively feel that there is something that we can do about it, if only we find right guidance, practice the right form of prayer, read the right book, or attend the right church.</w:t>
      </w:r>
    </w:p>
    <w:p>
      <w:pPr>
        <w:spacing w:after="160"/>
      </w:pPr>
      <w:r>
        <w:rPr>
          <w:rFonts w:ascii="Arial" w:cs="Arial" w:eastAsia="Arial" w:hAnsi="Arial"/>
          <w:sz w:val="22"/>
          <w:szCs w:val="22"/>
        </w:rPr>
        <w:t xml:space="preserve">Paul stresses that the necessary thing has already been done. It is accomplished - not by us - but by Jesus on the cross. Our salvation has been accomplished extra nos, which means "outside of us." Yet the Gospel calls for a response. Until we claim the benefits of the cross ourselves it is as if nothing has happened. Faith, as Martin Luther said is the "open hand" by which we receive the benefits of what Christ has done us on the cross.</w:t>
      </w:r>
    </w:p>
    <w:p>
      <w:pPr>
        <w:spacing w:after="160"/>
      </w:pPr>
      <w:r>
        <w:rPr>
          <w:rFonts w:ascii="Arial" w:cs="Arial" w:eastAsia="Arial" w:hAnsi="Arial"/>
          <w:sz w:val="22"/>
          <w:szCs w:val="22"/>
        </w:rPr>
        <w:t xml:space="preserve">Wasa and Neyef Ashkar are Palestinian immigrants who own a convenience store in Syracuse. Six years ago they sold a lottery ticket to their son, Andy. The ticket turned out to be worth 5 million dollars. When he learned that he had won, Andy decided to wait to collect his money. He wanted to insure that his fiancé married him for love and not just for money. Andy did not come forward and claim his winnings until March, 2013, just 11 days before the card would have expired.</w:t>
      </w:r>
    </w:p>
    <w:p>
      <w:pPr>
        <w:spacing w:after="160"/>
      </w:pPr>
      <w:r>
        <w:rPr>
          <w:rFonts w:ascii="Arial" w:cs="Arial" w:eastAsia="Arial" w:hAnsi="Arial"/>
          <w:sz w:val="22"/>
          <w:szCs w:val="22"/>
        </w:rPr>
        <w:t xml:space="preserve">Objectively speaking, before Andy cashed in his lottery ticket, he was already extremely wealthy. The winning ticket was in his pocket. But nothing could actually change in his life until two things had happened. First he needed to know that he had won the lottery, and second, he had to submit his ticket and claim his winnings. In the same way, the death of Jesus on the cross has changed everything for us, quite apart from anything we have done - and even apart from our knowing about it. In this sense we have already been "saved." But for anything to change for us, we need to know that this event has taken place. More importantly, we must respond, and "receive by faith" what is already ours.</w:t>
      </w:r>
    </w:p>
    <w:p>
      <w:pPr>
        <w:spacing w:after="160"/>
      </w:pPr>
      <w:r>
        <w:rPr>
          <w:rFonts w:ascii="Arial" w:cs="Arial" w:eastAsia="Arial" w:hAnsi="Arial"/>
          <w:sz w:val="22"/>
          <w:szCs w:val="22"/>
        </w:rPr>
        <w:t xml:space="preserve">The Ven. Dr. Christopher Brown is Rector of Trinity Church, Potsdam. This article was first published in The Albany Episcopalian and is posted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VERY CENTRE AND KERNEL OF ALL SCRIPTURE"</dc:title>
  <dc:creator>VirtueOnline Archive</dc:creator>
  <cp:lastModifiedBy>Un-named</cp:lastModifiedBy>
  <cp:revision>1</cp:revision>
  <dcterms:created xsi:type="dcterms:W3CDTF">2026-04-22T11:55:54.085Z</dcterms:created>
  <dcterms:modified xsi:type="dcterms:W3CDTF">2026-04-22T11:55:54.085Z</dcterms:modified>
</cp:coreProperties>
</file>

<file path=docProps/custom.xml><?xml version="1.0" encoding="utf-8"?>
<Properties xmlns="http://schemas.openxmlformats.org/officeDocument/2006/custom-properties" xmlns:vt="http://schemas.openxmlformats.org/officeDocument/2006/docPropsVTypes"/>
</file>