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THIRTY-NINE ARTICLES AND THE NEW SETTLEMENT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November 2, 2008</w:t>
      </w:r>
    </w:p>
    <w:p>
      <w:pPr>
        <w:spacing w:after="160"/>
      </w:pPr>
      <w:r>
        <w:rPr>
          <w:rFonts w:ascii="Arial" w:cs="Arial" w:eastAsia="Arial" w:hAnsi="Arial"/>
          <w:sz w:val="22"/>
          <w:szCs w:val="22"/>
        </w:rPr>
        <w:t xml:space="preserve">What will be the place of the Thirty Nine Articles in the new settlement in North America in the Twenty-First century? Will it serve the functions for which it was developed in the Sixteenth Century? Or will it be relegated to the sidelines and ignored as it was in The Episcopal Church and with the same consequences? Confessional Anglicans like myself are asking these questions as the day approaches for the establishment of a new Anglican province in North America. How they will be answered will determine whether we can with good conscience participate in the new province that is established. The language of the Common Cause Theological Statement is not very reassuring.</w:t>
      </w:r>
    </w:p>
    <w:p>
      <w:pPr>
        <w:spacing w:after="160"/>
      </w:pPr>
      <w:r>
        <w:rPr>
          <w:rFonts w:ascii="Arial" w:cs="Arial" w:eastAsia="Arial" w:hAnsi="Arial"/>
          <w:sz w:val="22"/>
          <w:szCs w:val="22"/>
        </w:rPr>
        <w:t xml:space="preserve">"We receive the Thirty-Nine Articles of Religion of 1562, taken in their literal and grammatical sense, as expressing the Anglican response to certain doctrinal issues controverted at that time, and as expressing the fundamental principles of authentic Anglican belief."</w:t>
      </w:r>
    </w:p>
    <w:p>
      <w:pPr>
        <w:spacing w:after="160"/>
      </w:pPr>
      <w:r>
        <w:rPr>
          <w:rFonts w:ascii="Arial" w:cs="Arial" w:eastAsia="Arial" w:hAnsi="Arial"/>
          <w:sz w:val="22"/>
          <w:szCs w:val="22"/>
        </w:rPr>
        <w:t xml:space="preserve">In The Thirty-Nine Articles: Their Place and Use Today J. I. Packer demonstrates that the Thirty-Nine Articles are as relevant today as they were in the sixteenth century. It is a great mistake to regard them as a historical curiosity as has The Episcopal Church. Packer builds a strong case for recognizing the Articles as an authoritative doctrinal statement in the twenty-first century. [1] The Common Cause Theological Statement, however, sidesteps giving the Articles a real voice within the Common Cause Partnership. The Common Cause Partners propose that the new North American province should be built upon the foundation of the Common Cause Theological Statement.</w:t>
      </w:r>
    </w:p>
    <w:p>
      <w:pPr>
        <w:spacing w:after="160"/>
      </w:pPr>
      <w:r>
        <w:rPr>
          <w:rFonts w:ascii="Arial" w:cs="Arial" w:eastAsia="Arial" w:hAnsi="Arial"/>
          <w:sz w:val="22"/>
          <w:szCs w:val="22"/>
        </w:rPr>
        <w:t xml:space="preserve">Confessional Anglicans like myself are troubled by the Common Cause Partners' continued use of two service books-the 1928 Book of Common Prayer and the 1979 Book of Common Prayer-both of which give liturgical expression to a theology that is antithetical to the biblical and Reformation doctrine of the Thirty Nine Articles and the classical Anglican Prayer Book-The Book of Common Prayer and Ordinal of 1662.</w:t>
      </w:r>
    </w:p>
    <w:p>
      <w:pPr>
        <w:spacing w:after="160"/>
      </w:pPr>
      <w:r>
        <w:rPr>
          <w:rFonts w:ascii="Arial" w:cs="Arial" w:eastAsia="Arial" w:hAnsi="Arial"/>
          <w:sz w:val="22"/>
          <w:szCs w:val="22"/>
        </w:rPr>
        <w:t xml:space="preserve">One of the Common Cause Partners-the Anglican Mission in Americas-has proposed for the use of the Common Cause Partnership and the new province a new service book, An Anglican Prayer Book (2008), which like the 1928 and 1979 Prayer Books expresses a theology antithetical to the doctrine of the Thirty-Nine Articles and the 1662 Book of Common Prayer and Ordinal. This is surprising since the AMiA in its Declaration of Principles commits itself to the biblical and Reformation doctrine of these two Anglican formularies.</w:t>
      </w:r>
    </w:p>
    <w:p>
      <w:pPr>
        <w:spacing w:after="160"/>
      </w:pPr>
      <w:r>
        <w:rPr>
          <w:rFonts w:ascii="Arial" w:cs="Arial" w:eastAsia="Arial" w:hAnsi="Arial"/>
          <w:sz w:val="22"/>
          <w:szCs w:val="22"/>
        </w:rPr>
        <w:t xml:space="preserve">Confessional Anglicans like myself do not believe that these developments bode well for the new province. How we pray shapes what we believe. The use of a liturgy not firmly grounded in the Bible and rooted in the Reformation has contributed to the present state of The Episcopal Church. It has fostered in The Episcopal Church a pervasive disregard for the authority of the Bible and the reforms of the sixteenth century and the wide spread acceptance of doctrines and practices that have no real basis in the Bible or are incompatible with the Bible.</w:t>
      </w:r>
    </w:p>
    <w:p>
      <w:pPr>
        <w:spacing w:after="160"/>
      </w:pPr>
      <w:r>
        <w:rPr>
          <w:rFonts w:ascii="Arial" w:cs="Arial" w:eastAsia="Arial" w:hAnsi="Arial"/>
          <w:sz w:val="22"/>
          <w:szCs w:val="22"/>
        </w:rPr>
        <w:t xml:space="preserve">With the 1662 Book of Common Prayer and Ordinal the Thirty Nine Articles are the "one touchstone" for genuine Anglicanism. [2]These two formularies comprise the historical standard of faith and worship for Anglicans. The functions for which the Thirty-Nine Articles were developed are (1) to establish Anglican theological identity, (2) to safeguard the truth of the gospel, (3) to protect the church from clergy with unreformed or heretical opinions and to provide doctrinal standards for the interpretation of the Prayer Book, and (4) to set the bounds of comprehensiveness. [3] The Articles do not pretend to be a complete system of theology, rather they enumerate certain truths that were intended to be the minimal requirements of those called and sent to the work of public preaching and of administering the sacraments in the church. The Thirty-Nine Articles challenge every generation of Anglicans:</w:t>
      </w:r>
    </w:p>
    <w:p>
      <w:pPr>
        <w:spacing w:after="160"/>
      </w:pPr>
      <w:r>
        <w:rPr>
          <w:rFonts w:ascii="Arial" w:cs="Arial" w:eastAsia="Arial" w:hAnsi="Arial"/>
          <w:sz w:val="22"/>
          <w:szCs w:val="22"/>
        </w:rPr>
        <w:t xml:space="preserve">"Do you stand where we stand with regard to the sufficiency and supremacy of Scripture? The gravity of sin? Justification by faith alone in and through Christ alone? The nature of the sacraments as seals of the gospel promise, means of grace because they are means to faith? Loyalty to the gospel in word and sacrament as the sole decisive mark of the church? The dangerous, anti-evangelical tendency of Roman doctrine and practices? If these things are not at the centre of your faith and testimony, why not? Test these contentions by Scripture: is not that the case where we are positive, the Bible was positive before us? And if we were right then to treat these points as evangelical essentials, ought not you to be seeking ways and means of proclaiming and vindicating them now?" [4]</w:t>
      </w:r>
    </w:p>
    <w:p>
      <w:pPr>
        <w:spacing w:after="160"/>
      </w:pPr>
      <w:r>
        <w:rPr>
          <w:rFonts w:ascii="Arial" w:cs="Arial" w:eastAsia="Arial" w:hAnsi="Arial"/>
          <w:sz w:val="22"/>
          <w:szCs w:val="22"/>
        </w:rPr>
        <w:t xml:space="preserve">What has been dubbed the "Anglican Way" may be compared to an English country lane with the Thirty Nine Articles providing the hedges that line each side of the lane. As it gently winds through the countryside, the hedges keep those in the lane and the flocks they are shepherding from straying off the road into the fields or whatever adjoins the lane. The hedges also keep the sheep in the fields adjoining the lane from straying into the lane and becoming mixed with the sheep in the lane. They even more importantly keep shepherds coming from these fields and driving the sheep in the lane back into the fields with them.</w:t>
      </w:r>
    </w:p>
    <w:p>
      <w:pPr>
        <w:spacing w:after="160"/>
      </w:pPr>
      <w:r>
        <w:rPr>
          <w:rFonts w:ascii="Arial" w:cs="Arial" w:eastAsia="Arial" w:hAnsi="Arial"/>
          <w:sz w:val="22"/>
          <w:szCs w:val="22"/>
        </w:rPr>
        <w:t xml:space="preserve">Among the beliefs, for example, against which Thirty-Nine Articles raises a hedge is the belief in extra-biblical sources of divine revelation. In the sixteenth century the Church of Rome declared that church tradition is inspired by the Holy Spirit in the same way as the Bible is inspired by the Holy Spirit. It claimed that church tradition is as authoritative as the Bible and that the Bible should be interpreted by church tradition. It further asserted that the church was appointed by God to guard church tradition and to interpret it. In interpreting church tradition the church is guided by the Holy Spirit and consequently in its interpretation of church tradition and the Bible is infallible, that is, not liable to error. What the Church of Rome essentially claimed was that church tradition supercedes the Bible. In recognizing the church as the sole interpreter of church tradition, it gave the church final authority in matters of faith and practice. The Tractarians in the Church of England in the nineteenth century espoused this doctrine and their spiritual heirs, the Anglo-Catholics, are proponents of the doctrine to this day. The sixteenth century also saw the rise of a number of groups that claimed that direct revelation from the Holy Spirit supercedes the Bible. In their writings the English Reformers refer to the members of these groups as "Anabaptists" because they practiced rebaptism. Both beliefs postulate extra-biblical sources of divine revelation. The Thirty-Nine Articles recognizes only one source of divine revelation and that source is the Bible.</w:t>
      </w:r>
    </w:p>
    <w:p>
      <w:pPr>
        <w:spacing w:after="160"/>
      </w:pPr>
      <w:r>
        <w:rPr>
          <w:rFonts w:ascii="Arial" w:cs="Arial" w:eastAsia="Arial" w:hAnsi="Arial"/>
          <w:sz w:val="22"/>
          <w:szCs w:val="22"/>
        </w:rPr>
        <w:t xml:space="preserve">The liberals in The Episcopal Church incorporate both unreformed Catholic and sixteenth century Anabaptist elements into their theology, the "divers and sundry errors" that the Thirty-Nine Articles condemn. A number of liberals believe that when we die, we may have to expiate for the evil we have done in this life before we may be admitted to heaven. They ask the saints to pray for them. They believe that there are more than two sacraments and that the sacraments automatically confer a blessing apart from faith. They display Anabaptist leanings in their claim that the Holy Spirit is giving them new understandings of the Bible that supercede how Christians have historically understood the Bible and that they are exercising a prophetic ministry of the Holy Spirit in introducing their innovations into the church. The sixteenth century Anabaptists also denied the uniqueness of Christ, believed in universal salvation, and claimed that Christians were not bound by the moral laws of the Bible. Articles XVIII and VII raise a hedge against these particular beliefs. As we know, a number of the liberals hold such beliefs.</w:t>
      </w:r>
    </w:p>
    <w:p>
      <w:pPr>
        <w:spacing w:after="160"/>
      </w:pPr>
      <w:r>
        <w:rPr>
          <w:rFonts w:ascii="Arial" w:cs="Arial" w:eastAsia="Arial" w:hAnsi="Arial"/>
          <w:sz w:val="22"/>
          <w:szCs w:val="22"/>
        </w:rPr>
        <w:t xml:space="preserve">Over the past two hundred years first Anglo-Catholicism, then Broad Church latitudinarianism, and more recently Catholic Modernism have been accepted as a substitute for genuine Anglicanism in The Episcopal Church. The hedges that once lined the lane on both sides have been broken down, trampled into the ground, and shepherds and sheep have wandered off the lane and out of the Anglican Way. They have strayed into a grassless, waterless, trackless waste, and the pale of death hangs over them.</w:t>
      </w:r>
    </w:p>
    <w:p>
      <w:pPr>
        <w:spacing w:after="160"/>
      </w:pPr>
      <w:r>
        <w:rPr>
          <w:rFonts w:ascii="Arial" w:cs="Arial" w:eastAsia="Arial" w:hAnsi="Arial"/>
          <w:sz w:val="22"/>
          <w:szCs w:val="22"/>
        </w:rPr>
        <w:t xml:space="preserve">Starving, thirsty sheep walk aimlessly with glazed eyes and swollen tongues until they collapse and die. They may huddle together until death overtakes them. It is a terrible sight.</w:t>
      </w:r>
    </w:p>
    <w:p>
      <w:pPr>
        <w:spacing w:after="160"/>
      </w:pPr>
      <w:r>
        <w:rPr>
          <w:rFonts w:ascii="Arial" w:cs="Arial" w:eastAsia="Arial" w:hAnsi="Arial"/>
          <w:sz w:val="22"/>
          <w:szCs w:val="22"/>
        </w:rPr>
        <w:t xml:space="preserve">Had their shepherds kept to the lane, they would have led the sheep to green meadows and quiet waters. But the shepherds strayed and the sheep strayed with them.</w:t>
      </w:r>
    </w:p>
    <w:p>
      <w:pPr>
        <w:spacing w:after="160"/>
      </w:pPr>
      <w:r>
        <w:rPr>
          <w:rFonts w:ascii="Arial" w:cs="Arial" w:eastAsia="Arial" w:hAnsi="Arial"/>
          <w:sz w:val="22"/>
          <w:szCs w:val="22"/>
        </w:rPr>
        <w:t xml:space="preserve">The Thirty-Nine Articles have had their opponents in The Episcopal Church from the outset. In 1799 the following resolution was brought to the floor of the General Convention: "Resolved, That the articles of our faith and religion as founded on the Holy Scriptures are sufficiently declared in our Creeds and our Liturgy as set forth in the Book of Common Prayer, established for the use of this Church, and that further articles do not appear necessary." The House of Bishops voted against the resolution. The Bishops favored adopting the Articles. When a revised version of the Articles were adopted in 1801, the clergy of The Episcopal Church, however, were not required to formally subscribe to the Articles, as were the clergy of the Church of England. What binding force upon belief that the Articles might carry was left to the conscience of the individual minister.</w:t>
      </w:r>
    </w:p>
    <w:p>
      <w:pPr>
        <w:spacing w:after="160"/>
      </w:pPr>
      <w:r>
        <w:rPr>
          <w:rFonts w:ascii="Arial" w:cs="Arial" w:eastAsia="Arial" w:hAnsi="Arial"/>
          <w:sz w:val="22"/>
          <w:szCs w:val="22"/>
        </w:rPr>
        <w:t xml:space="preserve">When one reads criticisms of the Thirty Nine Articles in the writings of nineteenth and twentieth century Episcopalians, one discovers that those making the criticisms are generally Anglo-Catholics or Broad Churchmen. Both church parties have disliked the Articles because the biblical and Reformation teachings of the Articles do not support their beliefs and practices. In the twentieth century the Catholic Modernists added their voices to these critics of the Articles.</w:t>
      </w:r>
    </w:p>
    <w:p>
      <w:pPr>
        <w:spacing w:after="160"/>
      </w:pPr>
      <w:r>
        <w:rPr>
          <w:rFonts w:ascii="Arial" w:cs="Arial" w:eastAsia="Arial" w:hAnsi="Arial"/>
          <w:sz w:val="22"/>
          <w:szCs w:val="22"/>
        </w:rPr>
        <w:t xml:space="preserve">Anglo-Catholics have produced fanciful and ahistorical reinterpretations of the Articles from John Henry Newman's Tract 90 on, and downplayed their importance. Newman claimed that the Articles did not condemn such doctrines as purgatory, indulgences, the veneration of images and relics, and the invocation of saints and that Anglo-Catholics could hold these doctrines as a matter of private belief. See Gillis J. Harp's Restoring Confessional Anglicanism for an examination of the Tract 90 and the Anglo-Catholic approach to the Articles. The article is online at the Church Society web site. Harp contends that the widespread ignorance of Episcopalians of the Articles and the Reformation can be attributed to the influence of Anglo-Catholicism in The Episcopal Church. [5] Broad Churchmen have pointedly refused to take notice of the Articles.</w:t>
      </w:r>
    </w:p>
    <w:p>
      <w:pPr>
        <w:spacing w:after="160"/>
      </w:pPr>
      <w:r>
        <w:rPr>
          <w:rFonts w:ascii="Arial" w:cs="Arial" w:eastAsia="Arial" w:hAnsi="Arial"/>
          <w:sz w:val="22"/>
          <w:szCs w:val="22"/>
        </w:rPr>
        <w:t xml:space="preserve">In The Episcopal Church the Anglo-Catholics' agitation against the Thirty-Nine Articles eventually led to the 1925 General Convention's adoption of a resolution that abolished the Articles. The Constitution of the Episcopal Church required the passage of the resolution at two successive General Conventions before it would be binding upon the denomination. In 1928 the General Convention adopted the first major revision of the American Prayer Book-the 1928 Book of Common Prayer-with its adoption the resolution abolishing the Articles was quietly dropped. The Anglo-Catholic leadership of The Episcopal Church had not had a change of heart. They had used the agitation against the Articles and the adoption of the resolution abolishing them as leverage against those who opposed the revised Prayer Book.</w:t>
      </w:r>
    </w:p>
    <w:p>
      <w:pPr>
        <w:spacing w:after="160"/>
      </w:pPr>
      <w:r>
        <w:rPr>
          <w:rFonts w:ascii="Arial" w:cs="Arial" w:eastAsia="Arial" w:hAnsi="Arial"/>
          <w:sz w:val="22"/>
          <w:szCs w:val="22"/>
        </w:rPr>
        <w:t xml:space="preserve">The 1928 Prayer Book made a number of significant doctrinal changes in the American Prayer Book, which were antithetical to the biblical and Reformation doctrine of the Thirty-Nine Articles. The penitential language of the Prayer Book was toned down. The opening sentence of the exhortation of the Baptismal Office "forasmuch as all men are born and conceived in sin" was struck out. References to God's anger and wrath were expunged. [6] As a result of a number of additions and alterations the Communion Office gave liturgical expression to the doctrines of eucharistic sacrifice and transubstantiation. Candidates for the deaconate were no longer required to affirm a blanket belief in what the Bible teaches. [7]</w:t>
      </w:r>
    </w:p>
    <w:p>
      <w:pPr>
        <w:spacing w:after="160"/>
      </w:pPr>
      <w:r>
        <w:rPr>
          <w:rFonts w:ascii="Arial" w:cs="Arial" w:eastAsia="Arial" w:hAnsi="Arial"/>
          <w:sz w:val="22"/>
          <w:szCs w:val="22"/>
        </w:rPr>
        <w:t xml:space="preserve">With the adoption of the 1979 Book of Common Prayer the Episcopal Church moved even further away from the doctrine of the Thirty-Nine Articles. The Articles themselves were relegated to the historical section of the 1979 Prayer Book. Episcopalians were told that they were no longer relevant for today. It came as no surprise in 2006 when the General Convention refused to consider a resolution affirming the New Testament doctrine of obtaining eternal salvation only by the name of Christ and then proceeded to elect a woman Presiding Bishop who denied this biblical truth.</w:t>
      </w:r>
    </w:p>
    <w:p>
      <w:pPr>
        <w:spacing w:after="160"/>
      </w:pPr>
      <w:r>
        <w:rPr>
          <w:rFonts w:ascii="Arial" w:cs="Arial" w:eastAsia="Arial" w:hAnsi="Arial"/>
          <w:sz w:val="22"/>
          <w:szCs w:val="22"/>
        </w:rPr>
        <w:t xml:space="preserve">If the Thirty Nine Articles are not recognized as an authoritative doctrinal statement and given a real voice within the new province, what is to prevent the new province from becoming just like The Episcopal Church in a few short years? It is not uncommon to read on the Internet the observation that a reference to the Articles were included in the Common Cause Theological Statement as a nod to the past but the Articles will play no significant part in shaping the faith and life of Anglicans in the Common Cause Partnership or the new province. If this observation is indeed correct, then confessional Anglicans need to think twice about participating in the new province. Indeed they need to think twice about their participation in the Common Cause Partnership.</w:t>
      </w:r>
    </w:p>
    <w:p>
      <w:pPr>
        <w:spacing w:after="160"/>
      </w:pPr>
      <w:r>
        <w:rPr>
          <w:rFonts w:ascii="Arial" w:cs="Arial" w:eastAsia="Arial" w:hAnsi="Arial"/>
          <w:sz w:val="22"/>
          <w:szCs w:val="22"/>
        </w:rPr>
        <w:t xml:space="preserve">Does it make sense, having broken away from one supposedly "Anglican" body in which the Thirty-Nine Articles have no moral authority or theological impact upon the intellectual life of the members of that body, to affiliate with another purportedly "Anglican" body in which the Articles are, borrowing a phrase from Packer, " left in a theological-lumber room"? (For those not familiar with the English term "lumber-room," it is a room where all kinds of disused articles and useless stuff are stored, the type of items that Americans store in their attics or basements.) Should confessional Anglicans affiliate with such a body because it is the best that they can hope for, as some argue? Or should they network with other like-minded confessional Anglicans in the United States and Canada and form a body that is genuinely Anglican in its theology-a body, the members of which are Anglicans because they profess the Anglican beliefs of the Thirty-Nine Articles and the 1662 Book of Common Prayer and Ordinal?</w:t>
      </w:r>
    </w:p>
    <w:p>
      <w:pPr>
        <w:spacing w:after="160"/>
      </w:pPr>
      <w:r>
        <w:rPr>
          <w:rFonts w:ascii="Arial" w:cs="Arial" w:eastAsia="Arial" w:hAnsi="Arial"/>
          <w:sz w:val="22"/>
          <w:szCs w:val="22"/>
        </w:rPr>
        <w:t xml:space="preserve">The time has come for confessional Anglicans in the United States, Canada, and around the world to make their voices heard and to insist that the new province in North America should recognize the Articles as an authoritative doctrinal statement and give it a real voice within the province. Only such a province can hope "to safeguard and express the unity and purity of the Christian faith against the depredations of heresy" and to fulfill "the church's responsibility to proclaim and preserve the gospel". [8]</w:t>
      </w:r>
    </w:p>
    <w:p>
      <w:pPr>
        <w:spacing w:after="160"/>
      </w:pPr>
      <w:r>
        <w:rPr>
          <w:rFonts w:ascii="Arial" w:cs="Arial" w:eastAsia="Arial" w:hAnsi="Arial"/>
          <w:sz w:val="22"/>
          <w:szCs w:val="22"/>
        </w:rPr>
        <w:t xml:space="preserve">One thing is clear. It is critical that confessional Anglicans organize to ensure that the adversaries of the gospel do not prevail in the new province, as they have in The Episcopal Church. To do nothing, to buy into the argument that the Common Cause Theological Statement is the best that we can hope for is to turn our backs on genuine Anglicanism and to accept another substitute. We have seen what accepting substitutes has done in The Episcopal Church. It is time to demand the real thing, faith and practice that is built upon the foundation of the Bible, the Thirty-Nine Articles, and the 1662 Book of Common Prayer and Ordinal. It is the time to accept no more substitutes.</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J. I. Packer and R. T. Beckwith The Thirty-Nine Articles: Their Place and Use Today (London: Latimer Trust, 2006), 58-86.</w:t>
      </w:r>
    </w:p>
    <w:p>
      <w:pPr>
        <w:spacing w:after="160"/>
      </w:pPr>
      <w:r>
        <w:rPr>
          <w:rFonts w:ascii="Arial" w:cs="Arial" w:eastAsia="Arial" w:hAnsi="Arial"/>
          <w:sz w:val="22"/>
          <w:szCs w:val="22"/>
        </w:rPr>
        <w:t xml:space="preserve">[2] Philip Jensen, "Why Anglican?" unpublished article on the Internet at http://www.cathedral.sydney.anglican.asn.au/pages/posts/why-anglican219.php</w:t>
      </w:r>
    </w:p>
    <w:p>
      <w:pPr>
        <w:spacing w:after="160"/>
      </w:pPr>
      <w:r>
        <w:rPr>
          <w:rFonts w:ascii="Arial" w:cs="Arial" w:eastAsia="Arial" w:hAnsi="Arial"/>
          <w:sz w:val="22"/>
          <w:szCs w:val="22"/>
        </w:rPr>
        <w:t xml:space="preserve">[3] J. I. Packer and R. T. Beckwith The Thirty-Nine Articles: Their Place and Use Today (London: Latimer Trust, 2006), 68-69.</w:t>
      </w:r>
    </w:p>
    <w:p>
      <w:pPr>
        <w:spacing w:after="160"/>
      </w:pPr>
      <w:r>
        <w:rPr>
          <w:rFonts w:ascii="Arial" w:cs="Arial" w:eastAsia="Arial" w:hAnsi="Arial"/>
          <w:sz w:val="22"/>
          <w:szCs w:val="22"/>
        </w:rPr>
        <w:t xml:space="preserve">[4] Packer and Beckwith, 70.</w:t>
      </w:r>
    </w:p>
    <w:p>
      <w:pPr>
        <w:spacing w:after="160"/>
      </w:pPr>
      <w:r>
        <w:rPr>
          <w:rFonts w:ascii="Arial" w:cs="Arial" w:eastAsia="Arial" w:hAnsi="Arial"/>
          <w:sz w:val="22"/>
          <w:szCs w:val="22"/>
        </w:rPr>
        <w:t xml:space="preserve">[5] Gillis J. Harp, "Recovering Confessional Anglicanism," Churchman Issue 2002 116/3. Article on the Internet at http://www.churchsociety.org/churchman/documents/Cman_116_3_Harp.pdf</w:t>
      </w:r>
    </w:p>
    <w:p>
      <w:pPr>
        <w:spacing w:after="160"/>
      </w:pPr>
      <w:r>
        <w:rPr>
          <w:rFonts w:ascii="Arial" w:cs="Arial" w:eastAsia="Arial" w:hAnsi="Arial"/>
          <w:sz w:val="22"/>
          <w:szCs w:val="22"/>
        </w:rPr>
        <w:t xml:space="preserve">[6] E. Clowes Chorley, "Chapter V: The New Prayer Book: Revision," The New American Prayer Book: Its History and Contents (New York: McMillan Company, 1929). Electronic edition on the Internet at http://anglicanhistory.org/bcp/chorley1929/01.html . No pagination.</w:t>
      </w:r>
    </w:p>
    <w:p>
      <w:pPr>
        <w:spacing w:after="160"/>
      </w:pPr>
      <w:r>
        <w:rPr>
          <w:rFonts w:ascii="Arial" w:cs="Arial" w:eastAsia="Arial" w:hAnsi="Arial"/>
          <w:sz w:val="22"/>
          <w:szCs w:val="22"/>
        </w:rPr>
        <w:t xml:space="preserve">[7] Chorley, "Chapter V: The New Prayer Book: Revision," The New American Prayer Book: Its History and Contents, ibid.</w:t>
      </w:r>
    </w:p>
    <w:p>
      <w:pPr>
        <w:spacing w:after="160"/>
      </w:pPr>
      <w:r>
        <w:rPr>
          <w:rFonts w:ascii="Arial" w:cs="Arial" w:eastAsia="Arial" w:hAnsi="Arial"/>
          <w:sz w:val="22"/>
          <w:szCs w:val="22"/>
        </w:rPr>
        <w:t xml:space="preserve">[8] J. I. Packer and R. T. Beckwith The Thirty-Nine Articles: Their Place and Use Today (London: Latimer Trust, 2006), 61.</w:t>
      </w:r>
    </w:p>
    <w:p>
      <w:pPr>
        <w:spacing w:after="160"/>
      </w:pPr>
      <w:r>
        <w:rPr>
          <w:rFonts w:ascii="Arial" w:cs="Arial" w:eastAsia="Arial" w:hAnsi="Arial"/>
          <w:sz w:val="22"/>
          <w:szCs w:val="22"/>
        </w:rPr>
        <w:t xml:space="preserve">---Robin G. Jordan is a confessing Anglican living in western Kentucky where he engages in support work for the frontline ministries of a three-year-old non-Anglican evangelical church targeted at university students and other young adults. Among his passions are church planting, evangelism, and small group ministry. He publishes the web logs Anglicans Ablaze and Exploring An Anglican Prayer Book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THIRTY-NINE ARTICLES AND THE NEW SETTLEMENT - ROBIN G. JORDAN</dc:title>
  <dc:creator>VirtueOnline Archive</dc:creator>
  <cp:lastModifiedBy>Un-named</cp:lastModifiedBy>
  <cp:revision>1</cp:revision>
  <dcterms:created xsi:type="dcterms:W3CDTF">2026-04-22T11:54:52.332Z</dcterms:created>
  <dcterms:modified xsi:type="dcterms:W3CDTF">2026-04-22T11:54:52.332Z</dcterms:modified>
</cp:coreProperties>
</file>

<file path=docProps/custom.xml><?xml version="1.0" encoding="utf-8"?>
<Properties xmlns="http://schemas.openxmlformats.org/officeDocument/2006/custom-properties" xmlns:vt="http://schemas.openxmlformats.org/officeDocument/2006/docPropsVTypes"/>
</file>