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ROOTS OF ENGLAND'S RIOTOUS RAGE</w:t>
      </w:r>
    </w:p>
    <w:p>
      <w:pPr>
        <w:pBdr>
          <w:bottom w:val="single" w:color="AAAAAA" w:sz="6"/>
        </w:pBdr>
        <w:spacing w:after="200" w:before="0"/>
      </w:pPr>
    </w:p>
    <w:p>
      <w:pPr>
        <w:spacing w:after="240"/>
      </w:pPr>
      <w:r>
        <w:rPr>
          <w:rFonts w:ascii="Arial" w:cs="Arial" w:eastAsia="Arial" w:hAnsi="Arial"/>
          <w:i/>
          <w:iCs/>
          <w:color w:val="666666"/>
          <w:sz w:val="20"/>
          <w:szCs w:val="20"/>
        </w:rPr>
        <w:t xml:space="preserve">News from the John Templeton Foundation</w:t>
      </w:r>
    </w:p>
    <w:p>
      <w:pPr>
        <w:spacing w:after="160"/>
      </w:pPr>
      <w:r>
        <w:rPr>
          <w:rFonts w:ascii="Arial" w:cs="Arial" w:eastAsia="Arial" w:hAnsi="Arial"/>
          <w:sz w:val="22"/>
          <w:szCs w:val="22"/>
        </w:rPr>
        <w:t xml:space="preserve">communications@templeton.org.</w:t>
      </w:r>
    </w:p>
    <w:p>
      <w:pPr>
        <w:spacing w:after="160"/>
      </w:pPr>
      <w:r>
        <w:rPr>
          <w:rFonts w:ascii="Arial" w:cs="Arial" w:eastAsia="Arial" w:hAnsi="Arial"/>
          <w:sz w:val="22"/>
          <w:szCs w:val="22"/>
        </w:rPr>
        <w:t xml:space="preserve">September 7, 2011</w:t>
      </w:r>
    </w:p>
    <w:p>
      <w:pPr>
        <w:spacing w:after="160"/>
      </w:pPr>
      <w:r>
        <w:rPr>
          <w:rFonts w:ascii="Arial" w:cs="Arial" w:eastAsia="Arial" w:hAnsi="Arial"/>
          <w:sz w:val="22"/>
          <w:szCs w:val="22"/>
        </w:rPr>
        <w:t xml:space="preserve">When riots and looting erupted in major English cities last month, James Arthur was, like most of the English, shocked. But he wasn't surprised.</w:t>
      </w:r>
    </w:p>
    <w:p>
      <w:pPr>
        <w:spacing w:after="160"/>
      </w:pPr>
      <w:r>
        <w:rPr>
          <w:rFonts w:ascii="Arial" w:cs="Arial" w:eastAsia="Arial" w:hAnsi="Arial"/>
          <w:sz w:val="22"/>
          <w:szCs w:val="22"/>
        </w:rPr>
        <w:t xml:space="preserve">That's in part because Arthur, dean of the education college at the University of Birmingham, led a research team that produced a 2009 report on the crisis of character among England's underclass teenagers.</w:t>
      </w:r>
    </w:p>
    <w:p>
      <w:pPr>
        <w:spacing w:after="160"/>
      </w:pPr>
      <w:r>
        <w:rPr>
          <w:rFonts w:ascii="Arial" w:cs="Arial" w:eastAsia="Arial" w:hAnsi="Arial"/>
          <w:sz w:val="22"/>
          <w:szCs w:val="22"/>
        </w:rPr>
        <w:t xml:space="preserve">The report, produced as part of the John Templeton Foundation-funded Learning For Life UK program, warned that many English teenagers living in urban deprivation were disconnected from both their communities and basic morality. As the Templeton Report disclosed two years ago, Arthur and his colleagues presented the findings at No. 10 Downing Street, and the report received a great deal of attention in Parliament.</w:t>
      </w:r>
    </w:p>
    <w:p>
      <w:pPr>
        <w:spacing w:after="160"/>
      </w:pPr>
      <w:r>
        <w:rPr>
          <w:rFonts w:ascii="Arial" w:cs="Arial" w:eastAsia="Arial" w:hAnsi="Arial"/>
          <w:sz w:val="22"/>
          <w:szCs w:val="22"/>
        </w:rPr>
        <w:t xml:space="preserve">In the aftermath of this summer's violence, Arthur's work may well draw a lot more scrutiny from British leaders. The very demographic groups Arthur's team identified as most at risk-white and black urban underclass teenagers-turned up at the forefront of the violence.</w:t>
      </w:r>
    </w:p>
    <w:p>
      <w:pPr>
        <w:spacing w:after="160"/>
      </w:pPr>
      <w:r>
        <w:rPr>
          <w:rFonts w:ascii="Arial" w:cs="Arial" w:eastAsia="Arial" w:hAnsi="Arial"/>
          <w:sz w:val="22"/>
          <w:szCs w:val="22"/>
        </w:rPr>
        <w:t xml:space="preserve">"When I did my research in schools across England, we discovered that it was precisely many of these disadvantaged white children and Afro-Caribbean black children that had the least respect for the basic virtues in civil society-and these were the groups that mainly rioted," Arthur told TR recently.</w:t>
      </w:r>
    </w:p>
    <w:p>
      <w:pPr>
        <w:spacing w:after="160"/>
      </w:pPr>
      <w:r>
        <w:rPr>
          <w:rFonts w:ascii="Arial" w:cs="Arial" w:eastAsia="Arial" w:hAnsi="Arial"/>
          <w:sz w:val="22"/>
          <w:szCs w:val="22"/>
        </w:rPr>
        <w:t xml:space="preserve">Not all underclass English youth are in such dire moral circumstances. Arthur found that Muslim teenagers who shared the material poverty of their white and black neighbors nevertheless were far more educated in the virtues and faithful to civil society's values.</w:t>
      </w:r>
    </w:p>
    <w:p>
      <w:pPr>
        <w:spacing w:after="160"/>
      </w:pPr>
      <w:r>
        <w:rPr>
          <w:rFonts w:ascii="Arial" w:cs="Arial" w:eastAsia="Arial" w:hAnsi="Arial"/>
          <w:sz w:val="22"/>
          <w:szCs w:val="22"/>
        </w:rPr>
        <w:t xml:space="preserve">"[W]hat they have is family stability. They also have religion to back them up. They have clear family values," he explained.</w:t>
      </w:r>
    </w:p>
    <w:p>
      <w:pPr>
        <w:spacing w:after="160"/>
      </w:pPr>
      <w:r>
        <w:rPr>
          <w:rFonts w:ascii="Arial" w:cs="Arial" w:eastAsia="Arial" w:hAnsi="Arial"/>
          <w:sz w:val="22"/>
          <w:szCs w:val="22"/>
        </w:rPr>
        <w:t xml:space="preserve">By contrast, the white and black youth the Arthur study examined were far more likely to come from broken or dysfunctional families, and to have little or no religion at all. This too is not surprising to Arthur, who said that the rapid secularization of Britain, along with a post-1960s ethos that focuses more on rights than duties, has caused young Britons to lose touch with their moral traditions.</w:t>
      </w:r>
    </w:p>
    <w:p>
      <w:pPr>
        <w:spacing w:after="160"/>
      </w:pPr>
      <w:r>
        <w:rPr>
          <w:rFonts w:ascii="Arial" w:cs="Arial" w:eastAsia="Arial" w:hAnsi="Arial"/>
          <w:sz w:val="22"/>
          <w:szCs w:val="22"/>
        </w:rPr>
        <w:t xml:space="preserve">"No government or other secular tradition, has been able so far to replace the Judeo-Christian moral tradition," Arthur said.</w:t>
      </w:r>
    </w:p>
    <w:p>
      <w:pPr>
        <w:spacing w:after="160"/>
      </w:pPr>
      <w:r>
        <w:rPr>
          <w:rFonts w:ascii="Arial" w:cs="Arial" w:eastAsia="Arial" w:hAnsi="Arial"/>
          <w:sz w:val="22"/>
          <w:szCs w:val="22"/>
        </w:rPr>
        <w:t xml:space="preserve">This is not merely a problem confined to the poor, Arthur insisted. The wealthy and the middle classes are also infected with a sense of privilege, and disdain sacrificing their own wants for the greater good of the commons, or anything else. Look, he said, at the way British politicians, bankers, journalists, and celebrities behave.</w:t>
      </w:r>
    </w:p>
    <w:p>
      <w:pPr>
        <w:spacing w:after="160"/>
      </w:pPr>
      <w:r>
        <w:rPr>
          <w:rFonts w:ascii="Arial" w:cs="Arial" w:eastAsia="Arial" w:hAnsi="Arial"/>
          <w:sz w:val="22"/>
          <w:szCs w:val="22"/>
        </w:rPr>
        <w:t xml:space="preserve">"Young people see this and think it is the norm," Arthur added.</w:t>
      </w:r>
    </w:p>
    <w:p>
      <w:pPr>
        <w:spacing w:after="160"/>
      </w:pPr>
      <w:r>
        <w:rPr>
          <w:rFonts w:ascii="Arial" w:cs="Arial" w:eastAsia="Arial" w:hAnsi="Arial"/>
          <w:sz w:val="22"/>
          <w:szCs w:val="22"/>
        </w:rPr>
        <w:t xml:space="preserve">The Birmingham scholar has advised the British government in the past on its social policy, and expects to be called to do so again as authorities attempt to address the causes that led to the violence. A grim Arthur declared that we may have entered "a new moral Dark Age," driven in part by the loss of faith in transcendent values and the decline in authority among society's institutions. This is not, he fears, only a British problem.</w:t>
      </w:r>
    </w:p>
    <w:p>
      <w:pPr>
        <w:spacing w:after="160"/>
      </w:pPr>
      <w:r>
        <w:rPr>
          <w:rFonts w:ascii="Arial" w:cs="Arial" w:eastAsia="Arial" w:hAnsi="Arial"/>
          <w:sz w:val="22"/>
          <w:szCs w:val="22"/>
        </w:rPr>
        <w:t xml:space="preserve">"I fear that most of America is only 20 to 30 years behind us," he said. "And I don't believe we've seen the end of this. These young people have done it once, and I think they'll do it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ROOTS OF ENGLAND'S RIOTOUS RAGE</dc:title>
  <dc:creator>VirtueOnline Archive</dc:creator>
  <cp:lastModifiedBy>Un-named</cp:lastModifiedBy>
  <cp:revision>1</cp:revision>
  <dcterms:created xsi:type="dcterms:W3CDTF">2026-04-22T11:55:31.913Z</dcterms:created>
  <dcterms:modified xsi:type="dcterms:W3CDTF">2026-04-22T11:55:31.913Z</dcterms:modified>
</cp:coreProperties>
</file>

<file path=docProps/custom.xml><?xml version="1.0" encoding="utf-8"?>
<Properties xmlns="http://schemas.openxmlformats.org/officeDocument/2006/custom-properties" xmlns:vt="http://schemas.openxmlformats.org/officeDocument/2006/docPropsVTypes"/>
</file>