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N.Y. TIMES AND THE BISEXUAL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Les Kinsolving</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http://worldnetdaily.com/index.php?fa=PAGE.view&amp;pageId=59772</w:t>
      </w:r>
    </w:p>
    <w:p>
      <w:pPr>
        <w:spacing w:after="160"/>
      </w:pPr>
      <w:r>
        <w:rPr>
          <w:rFonts w:ascii="Arial" w:cs="Arial" w:eastAsia="Arial" w:hAnsi="Arial"/>
          <w:sz w:val="22"/>
          <w:szCs w:val="22"/>
        </w:rPr>
        <w:t xml:space="preserve">March 25, 2008</w:t>
      </w:r>
    </w:p>
    <w:p>
      <w:pPr>
        <w:spacing w:after="160"/>
      </w:pPr>
      <w:r>
        <w:rPr>
          <w:rFonts w:ascii="Arial" w:cs="Arial" w:eastAsia="Arial" w:hAnsi="Arial"/>
          <w:sz w:val="22"/>
          <w:szCs w:val="22"/>
        </w:rPr>
        <w:t xml:space="preserve">His biography on the Internet's Wikipedia notes the following about the late Rt. Rev. Paul Moore: "During his lifetime he was perhaps the best-known Episcopal clergyman in the United States, and among the best-known Christian clergy in any denomination."</w:t>
      </w:r>
    </w:p>
    <w:p>
      <w:pPr>
        <w:spacing w:after="160"/>
      </w:pPr>
      <w:r>
        <w:rPr>
          <w:rFonts w:ascii="Arial" w:cs="Arial" w:eastAsia="Arial" w:hAnsi="Arial"/>
          <w:sz w:val="22"/>
          <w:szCs w:val="22"/>
        </w:rPr>
        <w:t xml:space="preserve">On March 3, 2008, the New York Times' Paul Vitello reported, among other things:</w:t>
      </w:r>
    </w:p>
    <w:p>
      <w:pPr>
        <w:spacing w:after="160"/>
      </w:pPr>
      <w:r>
        <w:rPr>
          <w:rFonts w:ascii="Arial" w:cs="Arial" w:eastAsia="Arial" w:hAnsi="Arial"/>
          <w:sz w:val="22"/>
          <w:szCs w:val="22"/>
        </w:rPr>
        <w:t xml:space="preserve">"The disclosure this week that Paul Moore Jr., the late, revered Episcopal bishop who became a national figure of liberal Christian activism from the cathedral's pulpit in the 1970s and '80s, had lived a secret gay life.</w:t>
      </w:r>
    </w:p>
    <w:p>
      <w:pPr>
        <w:spacing w:after="160"/>
      </w:pPr>
      <w:r>
        <w:rPr>
          <w:rFonts w:ascii="Arial" w:cs="Arial" w:eastAsia="Arial" w:hAnsi="Arial"/>
          <w:sz w:val="22"/>
          <w:szCs w:val="22"/>
        </w:rPr>
        <w:t xml:space="preserve">"In an elegiac article in the March 3 issue of the New Yorker magazine titled "The Bishop's Daughter," the poet Honor Moore describes her father, Bishop Moore, who died in 2003 at 83, as alternately passionate and elusive, capable of deep "religious emotion," yet just beyond her emotional reach. It was only after he died, she said, that she fully realized that he had had gay relationships during his two marriages, the first of which produced his nine children.</w:t>
      </w:r>
    </w:p>
    <w:p>
      <w:pPr>
        <w:spacing w:after="160"/>
      </w:pPr>
      <w:r>
        <w:rPr>
          <w:rFonts w:ascii="Arial" w:cs="Arial" w:eastAsia="Arial" w:hAnsi="Arial"/>
          <w:sz w:val="22"/>
          <w:szCs w:val="22"/>
        </w:rPr>
        <w:t xml:space="preserve">"Bishop Moore was a famously outspoken Christian voice. His truth-to-power pastoring spanned almost half a century, including as leader of the Episcopal Diocese of New York from 1972 until his retirement in 1989. He marched with the Rev. Dr. Martin Luther King Jr., was among the early opponents of the Vietnam War, railed at presidents and mayors for ignoring the plight of the poor, and, shortly before his death, took the opportunity of his last sermon at St. John the Divine, the seat of the diocese at 112th Street and Amsterdam Avenue, to deliver a scathing attack on President Bush and the war in Iraq."</w:t>
      </w:r>
    </w:p>
    <w:p>
      <w:pPr>
        <w:spacing w:after="160"/>
      </w:pPr>
      <w:r>
        <w:rPr>
          <w:rFonts w:ascii="Arial" w:cs="Arial" w:eastAsia="Arial" w:hAnsi="Arial"/>
          <w:sz w:val="22"/>
          <w:szCs w:val="22"/>
        </w:rPr>
        <w:t xml:space="preserve">What the New York Times either missed or covered up has been reported in detail by Episcopal reporter David Virtue of virtueonline.org:</w:t>
      </w:r>
    </w:p>
    <w:p>
      <w:pPr>
        <w:spacing w:after="160"/>
      </w:pPr>
      <w:r>
        <w:rPr>
          <w:rFonts w:ascii="Arial" w:cs="Arial" w:eastAsia="Arial" w:hAnsi="Arial"/>
          <w:sz w:val="22"/>
          <w:szCs w:val="22"/>
        </w:rPr>
        <w:t xml:space="preserve">* Bishop Moore's homosexual lover was Andrew Verver whom Moore met on the Greek island of Patmos. Verver told Moore's daughter, Honor: "Of course there were other men."</w:t>
      </w:r>
    </w:p>
    <w:p>
      <w:pPr>
        <w:spacing w:after="160"/>
      </w:pPr>
      <w:r>
        <w:rPr>
          <w:rFonts w:ascii="Arial" w:cs="Arial" w:eastAsia="Arial" w:hAnsi="Arial"/>
          <w:sz w:val="22"/>
          <w:szCs w:val="22"/>
        </w:rPr>
        <w:t xml:space="preserve">* Bishop Moore's aide, the Rev. Canon Edward West, was a patron of New York's sado-masochistic clubs, where he lay in a bathtub while young boys urinated on him.</w:t>
      </w:r>
    </w:p>
    <w:p>
      <w:pPr>
        <w:spacing w:after="160"/>
      </w:pPr>
      <w:r>
        <w:rPr>
          <w:rFonts w:ascii="Arial" w:cs="Arial" w:eastAsia="Arial" w:hAnsi="Arial"/>
          <w:sz w:val="22"/>
          <w:szCs w:val="22"/>
        </w:rPr>
        <w:t xml:space="preserve">* The present bishop of New York, Mark Sisk, sent out a pastoral letter which included: "The man that so many of us knew and admired led a secret double life. ... The long-term extra-marital relations began, according to [one] account, with a young man who had come to the bishop for counseling."</w:t>
      </w:r>
    </w:p>
    <w:p>
      <w:pPr>
        <w:spacing w:after="160"/>
      </w:pPr>
      <w:r>
        <w:rPr>
          <w:rFonts w:ascii="Arial" w:cs="Arial" w:eastAsia="Arial" w:hAnsi="Arial"/>
          <w:sz w:val="22"/>
          <w:szCs w:val="22"/>
        </w:rPr>
        <w:t xml:space="preserve">Wikipedia notes that in Moore's 1979 book, "Take A Bishop Like Me," the bishop wrote: "Many priests are homosexuals, but few have the courage to acknowledge it."</w:t>
      </w:r>
    </w:p>
    <w:p>
      <w:pPr>
        <w:spacing w:after="160"/>
      </w:pPr>
      <w:r>
        <w:rPr>
          <w:rFonts w:ascii="Arial" w:cs="Arial" w:eastAsia="Arial" w:hAnsi="Arial"/>
          <w:sz w:val="22"/>
          <w:szCs w:val="22"/>
        </w:rPr>
        <w:t xml:space="preserve">But Moore's second wife, Brenda, who discovered his bisexuality, made it known to his children "who kept the secret as he had asked them, until Honor Moore's revelation in 2008."</w:t>
      </w:r>
    </w:p>
    <w:p>
      <w:pPr>
        <w:spacing w:after="160"/>
      </w:pPr>
      <w:r>
        <w:rPr>
          <w:rFonts w:ascii="Arial" w:cs="Arial" w:eastAsia="Arial" w:hAnsi="Arial"/>
          <w:sz w:val="22"/>
          <w:szCs w:val="22"/>
        </w:rPr>
        <w:t xml:space="preserve">This monumental Moore hypocrisy is comparable to this prelate's outrageous tolerance of a widely reported (but not by the New York Times) Harlem clergyman's brutal beatings of children, including a black 11-year-old boy, Jesse Cogdell, at Episcopal Camp All Souls in Parkville, N.Y. I interviewed Mrs. Cogdell who verified this clergy atrocity.</w:t>
      </w:r>
    </w:p>
    <w:p>
      <w:pPr>
        <w:spacing w:after="160"/>
      </w:pPr>
      <w:r>
        <w:rPr>
          <w:rFonts w:ascii="Arial" w:cs="Arial" w:eastAsia="Arial" w:hAnsi="Arial"/>
          <w:sz w:val="22"/>
          <w:szCs w:val="22"/>
        </w:rPr>
        <w:t xml:space="preserve">The Rev. Canon Clifford Seymour Lauder, rector of Harlem's All Soul's Episcopal Church, was identified in a written report by Timothy Hughes, a social worker in England who worked at Camp All Souls and who commented for eight New York daily newspapers (but not the New York Times).</w:t>
      </w:r>
    </w:p>
    <w:p>
      <w:pPr>
        <w:spacing w:after="160"/>
      </w:pPr>
      <w:r>
        <w:rPr>
          <w:rFonts w:ascii="Arial" w:cs="Arial" w:eastAsia="Arial" w:hAnsi="Arial"/>
          <w:sz w:val="22"/>
          <w:szCs w:val="22"/>
        </w:rPr>
        <w:t xml:space="preserve">"I was appalled at the beatings, which were done in front of the assembled campers by Father Lauder. I saw him cut the branches off trees and savagely beat the campers - in some cases because they wet their beds. I have always thought that such treatment was a cause, rather than a cure for bed-wetting."</w:t>
      </w:r>
    </w:p>
    <w:p>
      <w:pPr>
        <w:spacing w:after="160"/>
      </w:pPr>
      <w:r>
        <w:rPr>
          <w:rFonts w:ascii="Arial" w:cs="Arial" w:eastAsia="Arial" w:hAnsi="Arial"/>
          <w:sz w:val="22"/>
          <w:szCs w:val="22"/>
        </w:rPr>
        <w:t xml:space="preserve">This report was collaborated by General Theological Seminary senior student John Lane of historic (and $400 million endowment) Trinity Church, New York.</w:t>
      </w:r>
    </w:p>
    <w:p>
      <w:pPr>
        <w:spacing w:after="160"/>
      </w:pPr>
      <w:r>
        <w:rPr>
          <w:rFonts w:ascii="Arial" w:cs="Arial" w:eastAsia="Arial" w:hAnsi="Arial"/>
          <w:sz w:val="22"/>
          <w:szCs w:val="22"/>
        </w:rPr>
        <w:t xml:space="preserve">But Bishop Moore and his fellow New York bishops, Horace Donagan and Stuart Wetmore, reacted by issuing the following commendation of this child-beating priest, a native of Jamaica: "Canon Lauder is a priest of high dedication and great dependability. ... It is regrettable that Father Lauder and the program he founded and still conducts have been so harshly criticized and so unfairly publicized."</w:t>
      </w:r>
    </w:p>
    <w:p>
      <w:pPr>
        <w:spacing w:after="160"/>
      </w:pPr>
      <w:r>
        <w:rPr>
          <w:rFonts w:ascii="Arial" w:cs="Arial" w:eastAsia="Arial" w:hAnsi="Arial"/>
          <w:sz w:val="22"/>
          <w:szCs w:val="22"/>
        </w:rPr>
        <w:t xml:space="preserve">Five years after this outrage, Bishop Moore in February of 1977 went to court to try to quash a subpoena by a federal grand jury, which, the bishop contended, "is trying to prevent the church from funding progressive Hispanic groups."</w:t>
      </w:r>
    </w:p>
    <w:p>
      <w:pPr>
        <w:spacing w:after="160"/>
      </w:pPr>
      <w:r>
        <w:rPr>
          <w:rFonts w:ascii="Arial" w:cs="Arial" w:eastAsia="Arial" w:hAnsi="Arial"/>
          <w:sz w:val="22"/>
          <w:szCs w:val="22"/>
        </w:rPr>
        <w:t xml:space="preserve">The "progressive Hispanic group" at issue was the Fuerzas Armades de Liberacion Nacional, or FALN. This Puerto Rican independence group had in lieu of ever achieving more than 5 percent of the votes of Puerto Ricans, achieved a kind of fame by proudly claiming credit for some 10 bombings. One of these bombings took place in 1975 in Manhattan's historic Frauness Tavern, the site of Gen. George Washington's Farewell Address to the Continental Army.</w:t>
      </w:r>
    </w:p>
    <w:p>
      <w:pPr>
        <w:spacing w:after="160"/>
      </w:pPr>
      <w:r>
        <w:rPr>
          <w:rFonts w:ascii="Arial" w:cs="Arial" w:eastAsia="Arial" w:hAnsi="Arial"/>
          <w:sz w:val="22"/>
          <w:szCs w:val="22"/>
        </w:rPr>
        <w:t xml:space="preserve">In the course of blowing up this national historic site, the FALN injured 40 and murdered four.</w:t>
      </w:r>
    </w:p>
    <w:p>
      <w:pPr>
        <w:spacing w:after="160"/>
      </w:pPr>
      <w:r>
        <w:rPr>
          <w:rFonts w:ascii="Arial" w:cs="Arial" w:eastAsia="Arial" w:hAnsi="Arial"/>
          <w:sz w:val="22"/>
          <w:szCs w:val="22"/>
        </w:rPr>
        <w:t xml:space="preserve">How was this group connected with the Episcopal Church? This denomination's national headquarters appointed to its Hispanic commission one Carlos Alberto Torres, 24, who was the subject of a national manhunt by police and the FBI.</w:t>
      </w:r>
    </w:p>
    <w:p>
      <w:pPr>
        <w:spacing w:after="160"/>
      </w:pPr>
      <w:r>
        <w:rPr>
          <w:rFonts w:ascii="Arial" w:cs="Arial" w:eastAsia="Arial" w:hAnsi="Arial"/>
          <w:sz w:val="22"/>
          <w:szCs w:val="22"/>
        </w:rPr>
        <w:t xml:space="preserve">Senor Torres was seen in the Episcopal Church's national headquarters in Manhattan on Oct. 25, 1976.</w:t>
      </w:r>
    </w:p>
    <w:p>
      <w:pPr>
        <w:spacing w:after="160"/>
      </w:pPr>
      <w:r>
        <w:rPr>
          <w:rFonts w:ascii="Arial" w:cs="Arial" w:eastAsia="Arial" w:hAnsi="Arial"/>
          <w:sz w:val="22"/>
          <w:szCs w:val="22"/>
        </w:rPr>
        <w:t xml:space="preserve">Eight days later, authorities in Chicago traced 200 sticks of dynamite to an apartment reportedly rented by Torres. Inside they found the dynamite, plus all of the paraphernalia for a bomb factory - plus Episcopal Church letterhead identifying Torres as a member of the denomination's National Commission on Hispanic Affairs.</w:t>
      </w:r>
    </w:p>
    <w:p>
      <w:pPr>
        <w:spacing w:after="160"/>
      </w:pPr>
      <w:r>
        <w:rPr>
          <w:rFonts w:ascii="Arial" w:cs="Arial" w:eastAsia="Arial" w:hAnsi="Arial"/>
          <w:sz w:val="22"/>
          <w:szCs w:val="22"/>
        </w:rPr>
        <w:t xml:space="preserve">The FBI subpoena - which Bishop Moore (along with radical Puerto Rican Bishop Francisco Ruess-Praylan) tried to quash - sought to inspect files and equipment at Episcopal headquarters.</w:t>
      </w:r>
    </w:p>
    <w:p>
      <w:pPr>
        <w:spacing w:after="160"/>
      </w:pPr>
      <w:r>
        <w:rPr>
          <w:rFonts w:ascii="Arial" w:cs="Arial" w:eastAsia="Arial" w:hAnsi="Arial"/>
          <w:sz w:val="22"/>
          <w:szCs w:val="22"/>
        </w:rPr>
        <w:t xml:space="preserve">The FBI also asserted that the FALN used the same typewriter for notes about the Frauness Tavern bombing as well as two more bombings in Chicago. And it asked to examine the typewriters of Episcopal national headquarters.</w:t>
      </w:r>
    </w:p>
    <w:p>
      <w:pPr>
        <w:spacing w:after="160"/>
      </w:pPr>
      <w:r>
        <w:rPr>
          <w:rFonts w:ascii="Arial" w:cs="Arial" w:eastAsia="Arial" w:hAnsi="Arial"/>
          <w:sz w:val="22"/>
          <w:szCs w:val="22"/>
        </w:rPr>
        <w:t xml:space="preserve">The denomination's ranking prelate, Bishop John Allin, provided the FBI with access to all such records and equipment.</w:t>
      </w:r>
    </w:p>
    <w:p>
      <w:pPr>
        <w:spacing w:after="160"/>
      </w:pPr>
      <w:r>
        <w:rPr>
          <w:rFonts w:ascii="Arial" w:cs="Arial" w:eastAsia="Arial" w:hAnsi="Arial"/>
          <w:sz w:val="22"/>
          <w:szCs w:val="22"/>
        </w:rPr>
        <w:t xml:space="preserve">From 1957 to 1964, when he was elected Suffragan (assistant) Bishop of the Diocese of Washington (D.C.), Moore was dean of Christ Church Cathedral in Indianapolis. In that city, during that time, nationally syndicated talk-radio host Jeff Rense reports:</w:t>
      </w:r>
    </w:p>
    <w:p>
      <w:pPr>
        <w:spacing w:after="160"/>
      </w:pPr>
      <w:r>
        <w:rPr>
          <w:rFonts w:ascii="Arial" w:cs="Arial" w:eastAsia="Arial" w:hAnsi="Arial"/>
          <w:sz w:val="22"/>
          <w:szCs w:val="22"/>
        </w:rPr>
        <w:t xml:space="preserve">"Prior to his arrival at the Cathedral of St. John the Divine, Bishop Paul Moore was a leading patron of the notorious Jim Jones in the years leading up to 1961 in Indianapolis, Ind. His People's Temple was promoted there by Moore and the Methodist now Bishop James Armstrong. Along with Rabbi Maurice Davis, now of Westchester, N.Y., they gave Jones his original Indianapolis temple site and sanctioned his acceptance among the Indianapolis clergy as a 'legitimate' religious leader."</w:t>
      </w:r>
    </w:p>
    <w:p>
      <w:pPr>
        <w:spacing w:after="160"/>
      </w:pPr>
      <w:r>
        <w:rPr>
          <w:rFonts w:ascii="Arial" w:cs="Arial" w:eastAsia="Arial" w:hAnsi="Arial"/>
          <w:sz w:val="22"/>
          <w:szCs w:val="22"/>
        </w:rPr>
        <w:t xml:space="preserve">I was not previously aware of this Paul Moore patronage of Jim Jones - who had me as No. 2 on his "hit list" - after my series of exposes of Jones in the San Francisco Examiner, in September of 1977 and in my nationally syndicated column for 256 newspapers.</w:t>
      </w:r>
    </w:p>
    <w:p>
      <w:pPr>
        <w:spacing w:after="160"/>
      </w:pPr>
      <w:r>
        <w:rPr>
          <w:rFonts w:ascii="Arial" w:cs="Arial" w:eastAsia="Arial" w:hAnsi="Arial"/>
          <w:sz w:val="22"/>
          <w:szCs w:val="22"/>
        </w:rPr>
        <w:t xml:space="preserve">Possibly this was the beginning of my series of conflicts with Bishop Moore, who had been a good friend seven years earlier, when we were both participants in the Selma March.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N.Y. TIMES AND THE BISEXUAL BISHOP</dc:title>
  <dc:creator>VirtueOnline Archive</dc:creator>
  <cp:lastModifiedBy>Un-named</cp:lastModifiedBy>
  <cp:revision>1</cp:revision>
  <dcterms:created xsi:type="dcterms:W3CDTF">2026-04-22T11:54:43.655Z</dcterms:created>
  <dcterms:modified xsi:type="dcterms:W3CDTF">2026-04-22T11:54:43.656Z</dcterms:modified>
</cp:coreProperties>
</file>

<file path=docProps/custom.xml><?xml version="1.0" encoding="utf-8"?>
<Properties xmlns="http://schemas.openxmlformats.org/officeDocument/2006/custom-properties" xmlns:vt="http://schemas.openxmlformats.org/officeDocument/2006/docPropsVTypes"/>
</file>