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FAULT LINES BEFORE THE EVANGELICAL EARTHQUAKE</w:t>
      </w:r>
    </w:p>
    <w:p>
      <w:pPr>
        <w:pBdr>
          <w:bottom w:val="single" w:color="AAAAAA" w:sz="6"/>
        </w:pBdr>
        <w:spacing w:after="200" w:before="0"/>
      </w:pPr>
    </w:p>
    <w:p>
      <w:pPr>
        <w:spacing w:after="240"/>
      </w:pPr>
      <w:r>
        <w:rPr>
          <w:rFonts w:ascii="Arial" w:cs="Arial" w:eastAsia="Arial" w:hAnsi="Arial"/>
          <w:i/>
          <w:iCs/>
          <w:color w:val="666666"/>
          <w:sz w:val="20"/>
          <w:szCs w:val="20"/>
        </w:rPr>
        <w:t xml:space="preserve">By TREVIN WAX</w:t>
      </w:r>
    </w:p>
    <w:p>
      <w:pPr>
        <w:spacing w:after="160"/>
      </w:pPr>
      <w:r>
        <w:rPr>
          <w:rFonts w:ascii="Arial" w:cs="Arial" w:eastAsia="Arial" w:hAnsi="Arial"/>
          <w:sz w:val="22"/>
          <w:szCs w:val="22"/>
        </w:rPr>
        <w:t xml:space="preserve">KINGDOM PEOPLE</w:t>
      </w:r>
    </w:p>
    <w:p>
      <w:pPr>
        <w:spacing w:after="160"/>
      </w:pPr>
      <w:r>
        <w:rPr>
          <w:rFonts w:ascii="Arial" w:cs="Arial" w:eastAsia="Arial" w:hAnsi="Arial"/>
          <w:sz w:val="22"/>
          <w:szCs w:val="22"/>
        </w:rPr>
        <w:t xml:space="preserve">http://thegospelcoalition.org/</w:t>
      </w:r>
    </w:p>
    <w:p>
      <w:pPr>
        <w:spacing w:after="160"/>
      </w:pPr>
      <w:r>
        <w:rPr>
          <w:rFonts w:ascii="Arial" w:cs="Arial" w:eastAsia="Arial" w:hAnsi="Arial"/>
          <w:sz w:val="22"/>
          <w:szCs w:val="22"/>
        </w:rPr>
        <w:t xml:space="preserve">April 2, 2014</w:t>
      </w:r>
    </w:p>
    <w:p>
      <w:pPr>
        <w:spacing w:after="160"/>
      </w:pPr>
      <w:r>
        <w:rPr>
          <w:rFonts w:ascii="Arial" w:cs="Arial" w:eastAsia="Arial" w:hAnsi="Arial"/>
          <w:sz w:val="22"/>
          <w:szCs w:val="22"/>
        </w:rPr>
        <w:t xml:space="preserve">The recent controversy surrounding World Vision USA’s decision to open employment to same-sex couples and the organization’s subsequent reversal reveals the fault lines in evangelicalism today.</w:t>
      </w:r>
    </w:p>
    <w:p>
      <w:pPr>
        <w:spacing w:after="160"/>
      </w:pPr>
      <w:r>
        <w:rPr>
          <w:rFonts w:ascii="Arial" w:cs="Arial" w:eastAsia="Arial" w:hAnsi="Arial"/>
          <w:sz w:val="22"/>
          <w:szCs w:val="22"/>
        </w:rPr>
        <w:t xml:space="preserve">For the evangelicals distraught by World Vision’s initial decision, the controversy was never about the legitimacy or worthiness of people with differing views of marriage doing good work around the world. We should applaud good deeds of relief and compassion wherever we see them and wherever they come from. No, this particular controversy was about the meaning of evangelical.</w:t>
      </w:r>
    </w:p>
    <w:p>
      <w:pPr>
        <w:spacing w:after="160"/>
      </w:pPr>
      <w:r>
        <w:rPr>
          <w:rFonts w:ascii="Arial" w:cs="Arial" w:eastAsia="Arial" w:hAnsi="Arial"/>
          <w:sz w:val="22"/>
          <w:szCs w:val="22"/>
        </w:rPr>
        <w:t xml:space="preserve">Can an institution with an historic evangelical identity be divided on an issue as central as marriage and family and still be evangelical? Related to this discussion are questions about the authority and interpretation of Scripture, cultural engagement, and institutional power. All sides of the debate recognize that the definition of evangelical is at stake, which is why some are now publicly casting off the term altogether.</w:t>
      </w:r>
    </w:p>
    <w:p>
      <w:pPr>
        <w:spacing w:after="160"/>
      </w:pPr>
      <w:r>
        <w:rPr>
          <w:rFonts w:ascii="Arial" w:cs="Arial" w:eastAsia="Arial" w:hAnsi="Arial"/>
          <w:sz w:val="22"/>
          <w:szCs w:val="22"/>
        </w:rPr>
        <w:t xml:space="preserve">The World Vision decision was a tremor that warns us of a coming earthquake in which churches and leaders historically identified with evangelicalism will divide along all-too-familiar fault lines.</w:t>
      </w:r>
    </w:p>
    <w:p>
      <w:pPr>
        <w:spacing w:after="160"/>
      </w:pPr>
      <w:r>
        <w:rPr>
          <w:rFonts w:ascii="Arial" w:cs="Arial" w:eastAsia="Arial" w:hAnsi="Arial"/>
          <w:sz w:val="22"/>
          <w:szCs w:val="22"/>
        </w:rPr>
        <w:t xml:space="preserve">Here are the three camps I see right now:</w:t>
      </w:r>
    </w:p>
    <w:p>
      <w:pPr>
        <w:spacing w:after="160"/>
      </w:pPr>
      <w:r>
        <w:rPr>
          <w:rFonts w:ascii="Arial" w:cs="Arial" w:eastAsia="Arial" w:hAnsi="Arial"/>
          <w:sz w:val="22"/>
          <w:szCs w:val="22"/>
        </w:rPr>
        <w:t xml:space="preserve">Revisionists</w:t>
      </w:r>
    </w:p>
    <w:p>
      <w:pPr>
        <w:spacing w:after="160"/>
      </w:pPr>
      <w:r>
        <w:rPr>
          <w:rFonts w:ascii="Arial" w:cs="Arial" w:eastAsia="Arial" w:hAnsi="Arial"/>
          <w:sz w:val="22"/>
          <w:szCs w:val="22"/>
        </w:rPr>
        <w:t xml:space="preserve">“The Church’s interpretation of Scripture and our consensus on Christian sexual ethics have been wrong and unjust. Just as we made adjustments in our treatment of women or in our position on slavery, Christians must be willing to revise our beliefs in light of ongoing Scriptural reflection and personal experience. Faithful Christians can and must celebrate and affirm same-sex relationships; otherwise, Christianity will lose its influence in the culture and bring disgrace to Jesus.”</w:t>
      </w:r>
    </w:p>
    <w:p>
      <w:pPr>
        <w:spacing w:after="160"/>
      </w:pPr>
      <w:r>
        <w:rPr>
          <w:rFonts w:ascii="Arial" w:cs="Arial" w:eastAsia="Arial" w:hAnsi="Arial"/>
          <w:sz w:val="22"/>
          <w:szCs w:val="22"/>
        </w:rPr>
        <w:t xml:space="preserve">Moderates</w:t>
      </w:r>
    </w:p>
    <w:p>
      <w:pPr>
        <w:spacing w:after="160"/>
      </w:pPr>
      <w:r>
        <w:rPr>
          <w:rFonts w:ascii="Arial" w:cs="Arial" w:eastAsia="Arial" w:hAnsi="Arial"/>
          <w:sz w:val="22"/>
          <w:szCs w:val="22"/>
        </w:rPr>
        <w:t xml:space="preserve">“One’s position on homosexuality or gay marriage is not an essential point of theology. There are faithful Christians who disagree on these matters, just as faithful Christians disagree on baptism, the Holy Spirit, church structure, etc. The gospel is not at stake in whichever position you take. What is at stake is our unity before the world and how we love each other. We can agree to disagree on these issues and still partner in missions and relief work.”</w:t>
      </w:r>
    </w:p>
    <w:p>
      <w:pPr>
        <w:spacing w:after="160"/>
      </w:pPr>
      <w:r>
        <w:rPr>
          <w:rFonts w:ascii="Arial" w:cs="Arial" w:eastAsia="Arial" w:hAnsi="Arial"/>
          <w:sz w:val="22"/>
          <w:szCs w:val="22"/>
        </w:rPr>
        <w:t xml:space="preserve">Evangelicals</w:t>
      </w:r>
    </w:p>
    <w:p>
      <w:pPr>
        <w:spacing w:after="160"/>
      </w:pPr>
      <w:r>
        <w:rPr>
          <w:rFonts w:ascii="Arial" w:cs="Arial" w:eastAsia="Arial" w:hAnsi="Arial"/>
          <w:sz w:val="22"/>
          <w:szCs w:val="22"/>
        </w:rPr>
        <w:t xml:space="preserve">“The Bible is clear in its teaching that (1) homosexuals are created in the image of God and have innate worth and value and (2) homosexual practice is condemned as sin, one of many sins from which humanity needs deliverance. Marriage is between one man and one woman. Any other arrangement is not marriage at all, but a distortion of one of Scripture’s most beautiful pictures of the gospel. To abandon Christianity’s distinctive sexual ethic is to bow before the prevailing idol of our time and dismiss the authority of Scripture.”</w:t>
      </w:r>
    </w:p>
    <w:p>
      <w:pPr>
        <w:spacing w:after="160"/>
      </w:pPr>
      <w:r>
        <w:rPr>
          <w:rFonts w:ascii="Arial" w:cs="Arial" w:eastAsia="Arial" w:hAnsi="Arial"/>
          <w:sz w:val="22"/>
          <w:szCs w:val="22"/>
        </w:rPr>
        <w:t xml:space="preserve">Other Issues</w:t>
      </w:r>
    </w:p>
    <w:p>
      <w:pPr>
        <w:spacing w:after="160"/>
      </w:pPr>
      <w:r>
        <w:rPr>
          <w:rFonts w:ascii="Arial" w:cs="Arial" w:eastAsia="Arial" w:hAnsi="Arial"/>
          <w:sz w:val="22"/>
          <w:szCs w:val="22"/>
        </w:rPr>
        <w:t xml:space="preserve">Same-sex marriage is just the tip of the iceberg. Below the surface are a number of issues related to traditional Christian belief and practice. The same fault lines find people divided over issues such as the authority and interpretation of Scripture, the exclusivity of the gospel, the reality of hell, and the nature of truth.</w:t>
      </w:r>
    </w:p>
    <w:p>
      <w:pPr>
        <w:spacing w:after="160"/>
      </w:pPr>
      <w:r>
        <w:rPr>
          <w:rFonts w:ascii="Arial" w:cs="Arial" w:eastAsia="Arial" w:hAnsi="Arial"/>
          <w:sz w:val="22"/>
          <w:szCs w:val="22"/>
        </w:rPr>
        <w:t xml:space="preserve">Sometimes I wonder if we are watching a replay of the Fundamentalist-Modernist controversy that took place a century ago. Last time, the revisionists wanted to hold on to the essence of Christian morality while minimizing the cultural embarrassment of the Bible’s miracles. The moderates believed they could be personally conservative and yet forge a middle way and partner with people on both sides. The fundamentalists separated and withdrew from Protestant denominations, paving the way for neo-evangelicalism to rise in the middle of the 20thcentury. This century, the revisionists want to hold on to the essence of Christian miracles while minimizing the cultural embarrassment of the Bible’s morality.</w:t>
      </w:r>
    </w:p>
    <w:p>
      <w:pPr>
        <w:spacing w:after="160"/>
      </w:pPr>
      <w:r>
        <w:rPr>
          <w:rFonts w:ascii="Arial" w:cs="Arial" w:eastAsia="Arial" w:hAnsi="Arial"/>
          <w:sz w:val="22"/>
          <w:szCs w:val="22"/>
        </w:rPr>
        <w:t xml:space="preserve">What’s Next?</w:t>
      </w:r>
    </w:p>
    <w:p>
      <w:pPr>
        <w:spacing w:after="160"/>
      </w:pPr>
      <w:r>
        <w:rPr>
          <w:rFonts w:ascii="Arial" w:cs="Arial" w:eastAsia="Arial" w:hAnsi="Arial"/>
          <w:sz w:val="22"/>
          <w:szCs w:val="22"/>
        </w:rPr>
        <w:t xml:space="preserve">Learning from history, what will be next for each of these groups?</w:t>
      </w:r>
    </w:p>
    <w:p>
      <w:pPr>
        <w:spacing w:after="160"/>
      </w:pPr>
      <w:r>
        <w:rPr>
          <w:rFonts w:ascii="Arial" w:cs="Arial" w:eastAsia="Arial" w:hAnsi="Arial"/>
          <w:sz w:val="22"/>
          <w:szCs w:val="22"/>
        </w:rPr>
        <w:t xml:space="preserve">The Revisionists will continue to shrink and lose influence over time. There are three reasons why.</w:t>
      </w:r>
    </w:p>
    <w:p>
      <w:pPr>
        <w:spacing w:after="160"/>
      </w:pPr>
      <w:r>
        <w:rPr>
          <w:rFonts w:ascii="Arial" w:cs="Arial" w:eastAsia="Arial" w:hAnsi="Arial"/>
          <w:sz w:val="22"/>
          <w:szCs w:val="22"/>
        </w:rPr>
        <w:t xml:space="preserve">1. The converts to revisionism are typically disaffected evangelical churchgoers who find cultural accommodation appealing, not lost people finding salvation through Christ. Because of this pattern, it will be challenging to sustain consistent growth over time.</w:t>
      </w:r>
    </w:p>
    <w:p>
      <w:pPr>
        <w:spacing w:after="160"/>
      </w:pPr>
      <w:r>
        <w:rPr>
          <w:rFonts w:ascii="Arial" w:cs="Arial" w:eastAsia="Arial" w:hAnsi="Arial"/>
          <w:sz w:val="22"/>
          <w:szCs w:val="22"/>
        </w:rPr>
        <w:t xml:space="preserve">2. Those who revise Christianity’s sexual ethics are often the same people who deny that Jesus is the only way to God, that there is a hell, that the Bible is fully inspired and trustworthy, etc. A liberal doctrine is never an only child.</w:t>
      </w:r>
    </w:p>
    <w:p>
      <w:pPr>
        <w:spacing w:after="160"/>
      </w:pPr>
      <w:r>
        <w:rPr>
          <w:rFonts w:ascii="Arial" w:cs="Arial" w:eastAsia="Arial" w:hAnsi="Arial"/>
          <w:sz w:val="22"/>
          <w:szCs w:val="22"/>
        </w:rPr>
        <w:t xml:space="preserve">3. Revisionists are culturally captive to the demands of a shrinking subset of affluent, Western churches. Though global evangelicalism is much more united on the authority of Scripture and the distinctiveness of Christianity’s sexual ethic, revisionists lecture global churches on why they should adopt the same beliefs and practices that emptied their own.</w:t>
      </w:r>
    </w:p>
    <w:p>
      <w:pPr>
        <w:spacing w:after="160"/>
      </w:pPr>
      <w:r>
        <w:rPr>
          <w:rFonts w:ascii="Arial" w:cs="Arial" w:eastAsia="Arial" w:hAnsi="Arial"/>
          <w:sz w:val="22"/>
          <w:szCs w:val="22"/>
        </w:rPr>
        <w:t xml:space="preserve">The Moderates hold to an unsustainable position. They uphold a traditional understanding of marriage and sexual ethics, and yet they downplay the significance of these issues by taking the “agree to disagree” posture or a quiet agnosticism (“since people disagree on this, who can really know?”). I sympathize with those who feel like the culture has thrust upon us an issue we didn’t ask for and those who are weary of the constant cultural clashes between evangelicals and revisionists.</w:t>
      </w:r>
    </w:p>
    <w:p>
      <w:pPr>
        <w:spacing w:after="160"/>
      </w:pPr>
      <w:r>
        <w:rPr>
          <w:rFonts w:ascii="Arial" w:cs="Arial" w:eastAsia="Arial" w:hAnsi="Arial"/>
          <w:sz w:val="22"/>
          <w:szCs w:val="22"/>
        </w:rPr>
        <w:t xml:space="preserve">That said, this category will shrink the fastest. The revisionists will challenge moderates to stop linking arms with people who affirm traditional marriage because they are “hateful” and “bigoted.” The evangelicals will challenge moderates to recognize the underlying authority of Scripture issues that accompany this debate. Moderates today will be forced to choose sides tomorrow. Those who remain on the fence will see their children, or the next generation, move steadily into the revisionist camp in response to increasing cultural pressure. “If marriage isn’t a big deal, Mom, then why are we holding the line on this?”</w:t>
      </w:r>
    </w:p>
    <w:p>
      <w:pPr>
        <w:spacing w:after="160"/>
      </w:pPr>
      <w:r>
        <w:rPr>
          <w:rFonts w:ascii="Arial" w:cs="Arial" w:eastAsia="Arial" w:hAnsi="Arial"/>
          <w:sz w:val="22"/>
          <w:szCs w:val="22"/>
        </w:rPr>
        <w:t xml:space="preserve">Among Evangelicals we can see two subsets:</w:t>
      </w:r>
    </w:p>
    <w:p>
      <w:pPr>
        <w:spacing w:after="160"/>
      </w:pPr>
      <w:r>
        <w:rPr>
          <w:rFonts w:ascii="Arial" w:cs="Arial" w:eastAsia="Arial" w:hAnsi="Arial"/>
          <w:sz w:val="22"/>
          <w:szCs w:val="22"/>
        </w:rPr>
        <w:t xml:space="preserve">Combative</w:t>
      </w:r>
    </w:p>
    <w:p>
      <w:pPr>
        <w:spacing w:after="160"/>
      </w:pPr>
      <w:r>
        <w:rPr>
          <w:rFonts w:ascii="Arial" w:cs="Arial" w:eastAsia="Arial" w:hAnsi="Arial"/>
          <w:sz w:val="22"/>
          <w:szCs w:val="22"/>
        </w:rPr>
        <w:t xml:space="preserve">Some evangelicals speak to the issue of homosexuality in ways that are needlessly inflammatory. They look primarily to political action as the strategy for bringing culture change in these areas and overlook the flesh-and-blood people in their congregations who are struggling with this sin. The combatives are the minority, but they routinely make headlines.</w:t>
      </w:r>
    </w:p>
    <w:p>
      <w:pPr>
        <w:spacing w:after="160"/>
      </w:pPr>
      <w:r>
        <w:rPr>
          <w:rFonts w:ascii="Arial" w:cs="Arial" w:eastAsia="Arial" w:hAnsi="Arial"/>
          <w:sz w:val="22"/>
          <w:szCs w:val="22"/>
        </w:rPr>
        <w:t xml:space="preserve">Conciliatory</w:t>
      </w:r>
    </w:p>
    <w:p>
      <w:pPr>
        <w:spacing w:after="160"/>
      </w:pPr>
      <w:r>
        <w:rPr>
          <w:rFonts w:ascii="Arial" w:cs="Arial" w:eastAsia="Arial" w:hAnsi="Arial"/>
          <w:sz w:val="22"/>
          <w:szCs w:val="22"/>
        </w:rPr>
        <w:t xml:space="preserve">Other evangelicals speak to this issue more pastorally, not shying away from Christianity’s distinctiveness but utilizing a tone that takes into consideration the common sinfulness and brokenness of all humanity. They are often publicly silent on the issue because of their desire to not be lumped in with their combative counterparts.</w:t>
      </w:r>
    </w:p>
    <w:p>
      <w:pPr>
        <w:spacing w:after="160"/>
      </w:pPr>
      <w:r>
        <w:rPr>
          <w:rFonts w:ascii="Arial" w:cs="Arial" w:eastAsia="Arial" w:hAnsi="Arial"/>
          <w:sz w:val="22"/>
          <w:szCs w:val="22"/>
        </w:rPr>
        <w:t xml:space="preserve">It is possible that evangelicals could repeat the mistake of last century’s fundamentalists by choosing to withdraw from societal and cultural engagement in order to preserve purity of identity. The result would be the inevitable downplaying of the public implications of the gospel we preach. Our kids will then be the ones with the “uneasy conscience” of last century’s Carl Henry, urging us out of our ghettos and back into the public square.</w:t>
      </w:r>
    </w:p>
    <w:p>
      <w:pPr>
        <w:spacing w:after="160"/>
      </w:pPr>
      <w:r>
        <w:rPr>
          <w:rFonts w:ascii="Arial" w:cs="Arial" w:eastAsia="Arial" w:hAnsi="Arial"/>
          <w:sz w:val="22"/>
          <w:szCs w:val="22"/>
        </w:rPr>
        <w:t xml:space="preserve">Another possibility would be that this issue paralyzes the church, leaving people to fear cultural backlash to the point we are silent in our witness.</w:t>
      </w:r>
    </w:p>
    <w:p>
      <w:pPr>
        <w:spacing w:after="160"/>
      </w:pPr>
      <w:r>
        <w:rPr>
          <w:rFonts w:ascii="Arial" w:cs="Arial" w:eastAsia="Arial" w:hAnsi="Arial"/>
          <w:sz w:val="22"/>
          <w:szCs w:val="22"/>
        </w:rPr>
        <w:t xml:space="preserve">There is also a third way: as society’s marriage culture crumbles further, we witness to the world, not only in our stated positions but also in our families to the beauty of God’s original design.</w:t>
      </w:r>
    </w:p>
    <w:p>
      <w:pPr>
        <w:spacing w:after="160"/>
      </w:pPr>
      <w:r>
        <w:rPr>
          <w:rFonts w:ascii="Arial" w:cs="Arial" w:eastAsia="Arial" w:hAnsi="Arial"/>
          <w:sz w:val="22"/>
          <w:szCs w:val="22"/>
        </w:rPr>
        <w:t xml:space="preserve">Loving People, Not Positions</w:t>
      </w:r>
    </w:p>
    <w:p>
      <w:pPr>
        <w:spacing w:after="160"/>
      </w:pPr>
      <w:r>
        <w:rPr>
          <w:rFonts w:ascii="Arial" w:cs="Arial" w:eastAsia="Arial" w:hAnsi="Arial"/>
          <w:sz w:val="22"/>
          <w:szCs w:val="22"/>
        </w:rPr>
        <w:t xml:space="preserve">Twenty years ago, the pro-life movement was derided for caring only about babies and not about women in distress. Since the rise of crisis pregnancy centers, few say such things anymore, and when they do, the slander doesn’t stick. It’s clear that evangelical opposition to abortion is coupled with acts of love and compassion toward women facing an awful choice.</w:t>
      </w:r>
    </w:p>
    <w:p>
      <w:pPr>
        <w:spacing w:after="160"/>
      </w:pPr>
      <w:r>
        <w:rPr>
          <w:rFonts w:ascii="Arial" w:cs="Arial" w:eastAsia="Arial" w:hAnsi="Arial"/>
          <w:sz w:val="22"/>
          <w:szCs w:val="22"/>
        </w:rPr>
        <w:t xml:space="preserve">Today, evangelicals are derided for caring more about marriage laws than gay and lesbian people. There’s a kernel of truth in this assertion. Too often, we’ve turned people into positions that volley back and forth as a political football – even sometimes trying to protect our rights so much that we fail to call out true discrimination when we should. We can do better. Indeed, we must not only do better, but be better.</w:t>
      </w:r>
    </w:p>
    <w:p>
      <w:pPr>
        <w:spacing w:after="160"/>
      </w:pPr>
      <w:r>
        <w:rPr>
          <w:rFonts w:ascii="Arial" w:cs="Arial" w:eastAsia="Arial" w:hAnsi="Arial"/>
          <w:sz w:val="22"/>
          <w:szCs w:val="22"/>
        </w:rPr>
        <w:t xml:space="preserve">What can evangelicals do to show that our belief in the sanctity of true marriage is just as uncompromising and unwavering as our love for gay and lesbian people created in the image of God? How can we be simultaneously committed to upholding biblical marriage and loving our gay and lesbian neighbors? I don’t know all the answers to that question. Nor am I sure of the best way forward, but I do know that we stand in a long line of Christians who often stood against the world for the good of the world. May it be said of us that our opposition to certain cultural developments is always motivated for the good of the world we’ve been called to reach.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FAULT LINES BEFORE THE EVANGELICAL EARTHQUAKE</dc:title>
  <dc:creator>VirtueOnline Archive</dc:creator>
  <cp:lastModifiedBy>Un-named</cp:lastModifiedBy>
  <cp:revision>1</cp:revision>
  <dcterms:created xsi:type="dcterms:W3CDTF">2026-04-22T11:55:54.346Z</dcterms:created>
  <dcterms:modified xsi:type="dcterms:W3CDTF">2026-04-22T11:55:54.346Z</dcterms:modified>
</cp:coreProperties>
</file>

<file path=docProps/custom.xml><?xml version="1.0" encoding="utf-8"?>
<Properties xmlns="http://schemas.openxmlformats.org/officeDocument/2006/custom-properties" xmlns:vt="http://schemas.openxmlformats.org/officeDocument/2006/docPropsVTypes"/>
</file>