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DEMISE OF TRUE LIBERALISM AND THE RISE OF THE NEO-LIBERAL</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 The Demise of True Liberalism and the Rise of the Neo-Liberal</w:t>
      </w:r>
    </w:p>
    <w:p>
      <w:pPr>
        <w:spacing w:after="160"/>
      </w:pPr>
      <w:r>
        <w:rPr>
          <w:rFonts w:ascii="Arial" w:cs="Arial" w:eastAsia="Arial" w:hAnsi="Arial"/>
          <w:sz w:val="22"/>
          <w:szCs w:val="22"/>
        </w:rPr>
        <w:t xml:space="preserve">Rev. Harrison McLeod parts way with his mother, the first diocesan female bishop Mary Adelia McLeod over blessing same sex unions</w:t>
      </w:r>
    </w:p>
    <w:p>
      <w:pPr>
        <w:spacing w:after="160"/>
      </w:pPr>
      <w:r>
        <w:rPr>
          <w:rFonts w:ascii="Arial" w:cs="Arial" w:eastAsia="Arial" w:hAnsi="Arial"/>
          <w:sz w:val="22"/>
          <w:szCs w:val="22"/>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5, 2013</w:t>
      </w:r>
    </w:p>
    <w:p>
      <w:pPr>
        <w:spacing w:after="160"/>
      </w:pPr>
      <w:r>
        <w:rPr>
          <w:rFonts w:ascii="Arial" w:cs="Arial" w:eastAsia="Arial" w:hAnsi="Arial"/>
          <w:sz w:val="22"/>
          <w:szCs w:val="22"/>
        </w:rPr>
        <w:t xml:space="preserve">A responsible loyal opposition is always preferable to a single mindset no matter how well intentioned that mindset may be. Any organization which would systematically eradicate members who hold reasonable but alternative opinions will ultimately end in self destruction.</w:t>
      </w:r>
    </w:p>
    <w:p>
      <w:pPr>
        <w:spacing w:after="160"/>
      </w:pPr>
      <w:r>
        <w:rPr>
          <w:rFonts w:ascii="Arial" w:cs="Arial" w:eastAsia="Arial" w:hAnsi="Arial"/>
          <w:sz w:val="22"/>
          <w:szCs w:val="22"/>
        </w:rPr>
        <w:t xml:space="preserve">The Title IV Canon was just the latest example of the poor decisions affecting the credibility of the Episcopal Church. Many clergy who supported this canon did so in the assurance it would act as a deterrent to bishops who were out of control. While this may be laudable in theory the reality has been disaster. It is now recognized as a weapon to purge clergy who would dare challenge the revisionist agenda. It also provides a pretense of respectability as well as cover for those who misuse it.</w:t>
      </w:r>
    </w:p>
    <w:p>
      <w:pPr>
        <w:spacing w:after="160"/>
      </w:pPr>
      <w:r>
        <w:rPr>
          <w:rFonts w:ascii="Arial" w:cs="Arial" w:eastAsia="Arial" w:hAnsi="Arial"/>
          <w:sz w:val="22"/>
          <w:szCs w:val="22"/>
        </w:rPr>
        <w:t xml:space="preserve">The effects of this failed leadership has now spread from South Carolina into the Diocese of Georgia. St. Andrew's in Douglas is the latest parish where a majority of the membership have chosen to leave the Episcopal Church. This should come as no surprise. The current rector Curtis Mears was mentored by former rector Bill Littleton who has been relentless in his efforts to persuade parishioners to leave the Episcopal Church.</w:t>
      </w:r>
    </w:p>
    <w:p>
      <w:pPr>
        <w:spacing w:after="160"/>
      </w:pPr>
      <w:r>
        <w:rPr>
          <w:rFonts w:ascii="Arial" w:cs="Arial" w:eastAsia="Arial" w:hAnsi="Arial"/>
          <w:sz w:val="22"/>
          <w:szCs w:val="22"/>
        </w:rPr>
        <w:t xml:space="preserve">What makes this particular situation so tragic is Georgia was once a beacon for genuine openness and tolerance in a true biblical sense. One reason Bill Littleton's previous efforts failed was due to policies of former bishop Henry Louttit. During my tenure in the diocese I was impressed by a genuine collegiality and respect between my liberal and conservative colleagues. Bishop Louttit modeled this behavior as well as being tolerant of parishes who chose to use the 1928 Prayer Book. Furthermore, I was part of a group of conservative clergy who attempted to mediate a deal to keep Christ Church, Savannah from leaving the Episcopal Church. It was our belief that if there was any place for an orthodox parish to thrive and remain within TEC it was the Diocese of Georgia. Sadly, this appears no longer the case.</w:t>
      </w:r>
    </w:p>
    <w:p>
      <w:pPr>
        <w:spacing w:after="160"/>
      </w:pPr>
      <w:r>
        <w:rPr>
          <w:rFonts w:ascii="Arial" w:cs="Arial" w:eastAsia="Arial" w:hAnsi="Arial"/>
          <w:sz w:val="22"/>
          <w:szCs w:val="22"/>
        </w:rPr>
        <w:t xml:space="preserve">Georgia is not the only diocese where the chickens are coming home to roost. Upper South Carolina under Andrew Waldo is finding that it cannot suppress the growing uneasiness of its members.</w:t>
      </w:r>
    </w:p>
    <w:p>
      <w:pPr>
        <w:spacing w:after="160"/>
      </w:pPr>
      <w:r>
        <w:rPr>
          <w:rFonts w:ascii="Arial" w:cs="Arial" w:eastAsia="Arial" w:hAnsi="Arial"/>
          <w:sz w:val="22"/>
          <w:szCs w:val="22"/>
        </w:rPr>
        <w:t xml:space="preserve">Fr. Brad Wilson, having once served under Bishop Waldo's father, was a prominent member of the "Bishop's Task force on Unity." Yet, he felt led to resign from this committee; a committee that required his writing an extensive essay in order to be considered for membership.</w:t>
      </w:r>
    </w:p>
    <w:p>
      <w:pPr>
        <w:spacing w:after="160"/>
      </w:pPr>
      <w:r>
        <w:rPr>
          <w:rFonts w:ascii="Arial" w:cs="Arial" w:eastAsia="Arial" w:hAnsi="Arial"/>
          <w:sz w:val="22"/>
          <w:szCs w:val="22"/>
        </w:rPr>
        <w:t xml:space="preserve">Fr. Wilson told VOL in a recent interview that he believed the purpose of the committee was to discern a direction for the diocese in light of General Convention's decision to allow the blessing of same sex unions. Sadly, he came to realize Bishop Waldo had already made his decision to allow these blessings and was only using the committee to provide him with political cover. Wilson could no longer continue if the decision was a fait accompli.</w:t>
      </w:r>
    </w:p>
    <w:p>
      <w:pPr>
        <w:spacing w:after="160"/>
      </w:pPr>
      <w:r>
        <w:rPr>
          <w:rFonts w:ascii="Arial" w:cs="Arial" w:eastAsia="Arial" w:hAnsi="Arial"/>
          <w:sz w:val="22"/>
          <w:szCs w:val="22"/>
        </w:rPr>
        <w:t xml:space="preserve">Concern has spread to the largest church in Upper South Carolina, Christ Church Greenville. Harrison McLeod, rector of this cardinal parish will not bless same sex unions. In his May 29th letter to the congregation McLeod writes his decision resulted from: "a great deal of personal prayer, considered reflection and struggle with its Biblical and theological basis."</w:t>
      </w:r>
    </w:p>
    <w:p>
      <w:pPr>
        <w:spacing w:after="160"/>
      </w:pPr>
      <w:r>
        <w:rPr>
          <w:rFonts w:ascii="Arial" w:cs="Arial" w:eastAsia="Arial" w:hAnsi="Arial"/>
          <w:sz w:val="22"/>
          <w:szCs w:val="22"/>
        </w:rPr>
        <w:t xml:space="preserve">The significance of the push back in these two dioceses cannot be understated. Both Curtis Mears and Harrison McLeod have deep ties to the Episcopal Church. Mears was raised and nurtured as a Diocese of Georgia Episcopalian. His family has for years provided leadership to both the local parish and diocese. Harrison McLeod is the son of Mary Adelia McLeod, the first female diocesan bishop in the Episcopal Church and a well known liberal revisionist. Both these men have every motivation to remain in the church and under the radar. Yet both chose to act openly against the policies of their bishops and against this new totalitarianism engulfing the Episcopal Church resulting from the rise of neo-liberalism.</w:t>
      </w:r>
    </w:p>
    <w:p>
      <w:pPr>
        <w:spacing w:after="160"/>
      </w:pPr>
      <w:r>
        <w:rPr>
          <w:rFonts w:ascii="Arial" w:cs="Arial" w:eastAsia="Arial" w:hAnsi="Arial"/>
          <w:sz w:val="22"/>
          <w:szCs w:val="22"/>
        </w:rPr>
        <w:t xml:space="preserve">The old school liberals of my youth were grounded in the Gospel. They believed in a social gospel, but this belief was informed by their call to serve Jesus Christ and his Church. Faith in Jesus demanded they attempt to right social and political ills and stand with those whom they saw as forgotten or oppressed.</w:t>
      </w:r>
    </w:p>
    <w:p>
      <w:pPr>
        <w:spacing w:after="160"/>
      </w:pPr>
      <w:r>
        <w:rPr>
          <w:rFonts w:ascii="Arial" w:cs="Arial" w:eastAsia="Arial" w:hAnsi="Arial"/>
          <w:sz w:val="22"/>
          <w:szCs w:val="22"/>
        </w:rPr>
        <w:t xml:space="preserve">This metamorphosed into institutional liberalism which often confuses the hierarchy of the church with the Lord of the Church. This became increasingly evident in my later years in ministry as the old school liberals retired and died. Honest and open discussions between opposing views became more contentious because this group viewed any opposition to the organization as tantamount to opposing the faith.</w:t>
      </w:r>
    </w:p>
    <w:p>
      <w:pPr>
        <w:spacing w:after="160"/>
      </w:pPr>
      <w:r>
        <w:rPr>
          <w:rFonts w:ascii="Arial" w:cs="Arial" w:eastAsia="Arial" w:hAnsi="Arial"/>
          <w:sz w:val="22"/>
          <w:szCs w:val="22"/>
        </w:rPr>
        <w:t xml:space="preserve">We now see the result as the first wave of neo-liberals are making their way into the upper echelons of the Episcopal Church leadership. Unlike the other categories this group is more difficult to understand. No one has been able to determine what constitutes their core beliefs. Even as the church declines they seem primarily concerned with personal prerogatives. Slick web pages replace substantive evaluation in an attempt to awe and silence critics.</w:t>
      </w:r>
    </w:p>
    <w:p>
      <w:pPr>
        <w:spacing w:after="160"/>
      </w:pPr>
      <w:r>
        <w:rPr>
          <w:rFonts w:ascii="Arial" w:cs="Arial" w:eastAsia="Arial" w:hAnsi="Arial"/>
          <w:sz w:val="22"/>
          <w:szCs w:val="22"/>
        </w:rPr>
        <w:t xml:space="preserve">Several years ago a talented layman explained why the Episcopal Church would decline under the current leadership model. Corporate executives accept oversight from headquarters because along with the oversight comes financial capital and extensive resources to assist the local operation.</w:t>
      </w:r>
    </w:p>
    <w:p>
      <w:pPr>
        <w:spacing w:after="160"/>
      </w:pPr>
      <w:r>
        <w:rPr>
          <w:rFonts w:ascii="Arial" w:cs="Arial" w:eastAsia="Arial" w:hAnsi="Arial"/>
          <w:sz w:val="22"/>
          <w:szCs w:val="22"/>
        </w:rPr>
        <w:t xml:space="preserve">In the Episcopal Church the local parish provides the financing for increasing interference and leadership failure at the top. With the continued financial drain and unwelcome intrusion one of several options would result. Talented leadership would leave or find a way around the things they experienced as destructive. Those who remained would be less talented and unable to provide the bishops with the income needed for their revisionist agendas.</w:t>
      </w:r>
    </w:p>
    <w:p>
      <w:pPr>
        <w:spacing w:after="160"/>
      </w:pPr>
      <w:r>
        <w:rPr>
          <w:rFonts w:ascii="Arial" w:cs="Arial" w:eastAsia="Arial" w:hAnsi="Arial"/>
          <w:sz w:val="22"/>
          <w:szCs w:val="22"/>
        </w:rPr>
        <w:t xml:space="preserve">One frustrated clergyman noted his new bishop recently returned from a meeting with colleagues practically giddy with anecdotes of how splendid they all were. This priest concluded that the Episcopal Travel Club may be a perk for his bishop personally, but parishioners cannot get their arms around this as a vision for their diocese.</w:t>
      </w:r>
    </w:p>
    <w:p>
      <w:pPr>
        <w:spacing w:after="160"/>
      </w:pPr>
      <w:r>
        <w:rPr>
          <w:rFonts w:ascii="Arial" w:cs="Arial" w:eastAsia="Arial" w:hAnsi="Arial"/>
          <w:sz w:val="22"/>
          <w:szCs w:val="22"/>
        </w:rPr>
        <w:t xml:space="preserve">Columnist Kathleen Parker in assessing the latest scandals from the Obama administration observed " Incompetence may be an explanation but it is hardly reassuring." If the Episcopal Church's situation could be attributed only to incompetence we could all be sleeping a lot better at night.</w:t>
      </w:r>
    </w:p>
    <w:p>
      <w:pPr>
        <w:spacing w:after="160"/>
      </w:pPr>
      <w:r>
        <w:rPr>
          <w:rFonts w:ascii="Arial" w:cs="Arial" w:eastAsia="Arial" w:hAnsi="Arial"/>
          <w:sz w:val="22"/>
          <w:szCs w:val="22"/>
        </w:rPr>
        <w:t xml:space="preserve">Ladson F. Mills III is a retired priest with over thirty years pastoral experience. He lives with his wife in South Carolina. He currently serves as scholar in residence at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DEMISE OF TRUE LIBERALISM AND THE RISE OF THE NEO-LIBERAL</dc:title>
  <dc:creator>VirtueOnline Archive</dc:creator>
  <cp:lastModifiedBy>Un-named</cp:lastModifiedBy>
  <cp:revision>1</cp:revision>
  <dcterms:created xsi:type="dcterms:W3CDTF">2026-04-22T11:55:48.004Z</dcterms:created>
  <dcterms:modified xsi:type="dcterms:W3CDTF">2026-04-22T11:55:48.004Z</dcterms:modified>
</cp:coreProperties>
</file>

<file path=docProps/custom.xml><?xml version="1.0" encoding="utf-8"?>
<Properties xmlns="http://schemas.openxmlformats.org/officeDocument/2006/custom-properties" xmlns:vt="http://schemas.openxmlformats.org/officeDocument/2006/docPropsVTypes"/>
</file>