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BUREAUCRACY, MADNESS AND METHODS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 2103</w:t>
      </w:r>
    </w:p>
    <w:p>
      <w:pPr>
        <w:spacing w:after="160"/>
      </w:pPr>
      <w:r>
        <w:rPr>
          <w:rFonts w:ascii="Arial" w:cs="Arial" w:eastAsia="Arial" w:hAnsi="Arial"/>
          <w:sz w:val="22"/>
          <w:szCs w:val="22"/>
        </w:rPr>
        <w:t xml:space="preserve">Columnist Georgie Anne Geyer writes of bureaucracies that ,"in place of commonality, sacrifice and courage (the classic martial values) one finds feral competition, self-absorbed ambition and pusillanimity in the face of real danger." In a bureaucracy failure results in the imposition of more regulations in order to compel compliance.</w:t>
      </w:r>
    </w:p>
    <w:p>
      <w:pPr>
        <w:spacing w:after="160"/>
      </w:pPr>
      <w:r>
        <w:rPr>
          <w:rFonts w:ascii="Arial" w:cs="Arial" w:eastAsia="Arial" w:hAnsi="Arial"/>
          <w:sz w:val="22"/>
          <w:szCs w:val="22"/>
        </w:rPr>
        <w:t xml:space="preserve">Bureaucracies become toxic when they depersonalize human beings reducing God's creatures to the status of objects. The Declaration of Independence declares that all are created equal "and endowed by their creator with certain unalienable Rights that among these are Life, Liberty and the pursuit of Happiness." In Christian terms bureaucracies deny that God "bought forth the human race and blessed us with memory, reason and skill." (BCP 370) The Episcopal Church is a bureaucracy.</w:t>
      </w:r>
    </w:p>
    <w:p>
      <w:pPr>
        <w:spacing w:after="160"/>
      </w:pPr>
      <w:r>
        <w:rPr>
          <w:rFonts w:ascii="Arial" w:cs="Arial" w:eastAsia="Arial" w:hAnsi="Arial"/>
          <w:sz w:val="22"/>
          <w:szCs w:val="22"/>
        </w:rPr>
        <w:t xml:space="preserve">The recent decision to request Federal Judge Weston Houck to reconsider, yet a third time, his refusal to hear the case against Bishop Mark Lawrence is the most recent example. Even among loyal Episcopalians in South Carolina eyes roll and heads shake. It is not through any unawareness that this is part of the national church's legal strategy, but the realization that things are not going to change. Even the local Charleston newspaper with its close ties to the Episcopal Church in South Carolina placed this latest story on its back pages. The leadership may be immune to embarrassment but the membership is not. These latest revelations are being met with a polite change of the subject or embarrassed silence.</w:t>
      </w:r>
    </w:p>
    <w:p>
      <w:pPr>
        <w:spacing w:after="160"/>
      </w:pPr>
      <w:r>
        <w:rPr>
          <w:rFonts w:ascii="Arial" w:cs="Arial" w:eastAsia="Arial" w:hAnsi="Arial"/>
          <w:sz w:val="22"/>
          <w:szCs w:val="22"/>
        </w:rPr>
        <w:t xml:space="preserve">Rather than evaluate what led to these failures there continues an attempt to avoid accountability though adjudication. Those who would suggest that the Episcopal Church is out of touch with the culture are wrong. Nothing is more illustrative of the current culture than the policies of the church toward those with whom it disagrees. The latest scandal involving the national churches taking control of the United Thank Offering along with the doubling of budgeted litigation cost is further evidence of the intention to litigate until they capitulate or go broke in doing so.</w:t>
      </w:r>
    </w:p>
    <w:p>
      <w:pPr>
        <w:spacing w:after="160"/>
      </w:pPr>
      <w:r>
        <w:rPr>
          <w:rFonts w:ascii="Arial" w:cs="Arial" w:eastAsia="Arial" w:hAnsi="Arial"/>
          <w:sz w:val="22"/>
          <w:szCs w:val="22"/>
        </w:rPr>
        <w:t xml:space="preserve">This level of intrusiveness once experienced when dealing with government or large companies is now a part of the church's everyday life. The Presiding Bishop along with senior leadership would rather sue for property than address the ruinous nature of failed policies. The purpose of the Episcopal Church has become one of self perpetuation of the status quo rather than the proclamation of the Gospel of Jesus Christ.</w:t>
      </w:r>
    </w:p>
    <w:p>
      <w:pPr>
        <w:spacing w:after="160"/>
      </w:pPr>
      <w:r>
        <w:rPr>
          <w:rFonts w:ascii="Arial" w:cs="Arial" w:eastAsia="Arial" w:hAnsi="Arial"/>
          <w:sz w:val="22"/>
          <w:szCs w:val="22"/>
        </w:rPr>
        <w:t xml:space="preserve">VOL correspondent Mary Ann Mueller in a recent article writes of the transformation of Katherine Jefferts Schori from "reconciler to pit bull." She notes the glowing support received from colleagues and parishioners during her time as Bishop in Nevada. These observations were initially echoed by fellow bishops immediately following her election. The change has been dramatic. The question is whether the bureaucracy changed her or simply exposed what was already beneath the surface.</w:t>
      </w:r>
    </w:p>
    <w:p>
      <w:pPr>
        <w:spacing w:after="160"/>
      </w:pPr>
      <w:r>
        <w:rPr>
          <w:rFonts w:ascii="Arial" w:cs="Arial" w:eastAsia="Arial" w:hAnsi="Arial"/>
          <w:sz w:val="22"/>
          <w:szCs w:val="22"/>
        </w:rPr>
        <w:t xml:space="preserve">Several months ago Coast Guard Rear Admiral William Lee spoke out against the restricting of religious liberties under the current Obama administration. Admiral Lee is a brave man in that the Coast Guard is not typically understanding when senior leaders fail to follow the official party line. As one senior Coast Guard Officer observed "the Coast Guard will let you know when you have finally reached the club where you are not a member." His candor jeopardizes his membership in the 'Admirals Club'."</w:t>
      </w:r>
    </w:p>
    <w:p>
      <w:pPr>
        <w:spacing w:after="160"/>
      </w:pPr>
      <w:r>
        <w:rPr>
          <w:rFonts w:ascii="Arial" w:cs="Arial" w:eastAsia="Arial" w:hAnsi="Arial"/>
          <w:sz w:val="22"/>
          <w:szCs w:val="22"/>
        </w:rPr>
        <w:t xml:space="preserve">Although the admiral notes growing pressure directed toward senior military leadership to disregard Constitutionally guaranteed religious freedoms, he overlooks that this results from the "omnipresent bureaucratization" of which Georgie Anne Geyer warns. The admiral need only look within his own organization for an example.</w:t>
      </w:r>
    </w:p>
    <w:p>
      <w:pPr>
        <w:spacing w:after="160"/>
      </w:pPr>
      <w:r>
        <w:rPr>
          <w:rFonts w:ascii="Arial" w:cs="Arial" w:eastAsia="Arial" w:hAnsi="Arial"/>
          <w:sz w:val="22"/>
          <w:szCs w:val="22"/>
        </w:rPr>
        <w:t xml:space="preserve">In 2009 a Coast Guard vessel providing safety for the annual Christmas Boat Parade in Charleston collided with a tour boat. Five passengers were injured resulting in allegations that the crew was using cell phones distracting them from their duties. A year later the final investigation was still pending at the Seventh Coast Guard District in Miami. This delay appears odd considering there were only three crew members operating the Coast Guard vessel.</w:t>
      </w:r>
    </w:p>
    <w:p>
      <w:pPr>
        <w:spacing w:after="160"/>
      </w:pPr>
      <w:r>
        <w:rPr>
          <w:rFonts w:ascii="Arial" w:cs="Arial" w:eastAsia="Arial" w:hAnsi="Arial"/>
          <w:sz w:val="22"/>
          <w:szCs w:val="22"/>
        </w:rPr>
        <w:t xml:space="preserve">Coast Guard Core values are Honor, Respect and Devotion to Duty. Earning the public trust is an important aspect of these values and is self evident among the many dedicated men and women who serve this organization. Yet, the tactic here is one of obfuscate and delay. This may be standard practice in a bureaucracy but stands in contrast to these core values. What sadly emerges is a picture of an investigation designed to protect the organization through limiting responsibility resulting from litigation. Admiral Lee's frustration can be understood as the inevitable consequence which result when an organizations bureaucratic regulations conflict with its core values.</w:t>
      </w:r>
    </w:p>
    <w:p>
      <w:pPr>
        <w:spacing w:after="160"/>
      </w:pPr>
      <w:r>
        <w:rPr>
          <w:rFonts w:ascii="Arial" w:cs="Arial" w:eastAsia="Arial" w:hAnsi="Arial"/>
          <w:sz w:val="22"/>
          <w:szCs w:val="22"/>
        </w:rPr>
        <w:t xml:space="preserve">Just as this "omnipresent bureaucratization" invaded the Coast Guard so it now dominates the Episcopal Church. This explains the frantic attempts to use the federal courts against Mark Lawrence and South Carolina. In a bureaucracy protection of the organization leaves no room for opposition.</w:t>
      </w:r>
    </w:p>
    <w:p>
      <w:pPr>
        <w:spacing w:after="160"/>
      </w:pPr>
      <w:r>
        <w:rPr>
          <w:rFonts w:ascii="Arial" w:cs="Arial" w:eastAsia="Arial" w:hAnsi="Arial"/>
          <w:sz w:val="22"/>
          <w:szCs w:val="22"/>
        </w:rPr>
        <w:t xml:space="preserve">The Presiding Bishop recently suggested that the decline in the Episcopal Church may be the result of the "Holy Spirit's pruning process for greater fruitfulness." Only the years will prove whether her remarks are prophetic or a self serving excuse for failure. What is profoundly heart breaking is no vision is offered and without vision the people perish.</w:t>
      </w:r>
    </w:p>
    <w:p>
      <w:pPr>
        <w:spacing w:after="160"/>
      </w:pPr>
      <w:r>
        <w:rPr>
          <w:rFonts w:ascii="Arial" w:cs="Arial" w:eastAsia="Arial" w:hAnsi="Arial"/>
          <w:sz w:val="22"/>
          <w:szCs w:val="22"/>
        </w:rPr>
        <w:t xml:space="preserve">Sir Winston Churchill upon observing the rise of government intrusion in the lives of citizens wrote that "insatiable lust for power is only equaled by their incurable impotence in exercising it." Years ago when this insanity began I believed there was at least a method in this madness. Sadly all that seems to have emerged is madness in the method.</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BUREAUCRACY, MADNESS AND METHODS</dc:title>
  <dc:creator>VirtueOnline Archive</dc:creator>
  <cp:lastModifiedBy>Un-named</cp:lastModifiedBy>
  <cp:revision>1</cp:revision>
  <dcterms:created xsi:type="dcterms:W3CDTF">2026-04-22T11:55:50.481Z</dcterms:created>
  <dcterms:modified xsi:type="dcterms:W3CDTF">2026-04-22T11:55:50.481Z</dcterms:modified>
</cp:coreProperties>
</file>

<file path=docProps/custom.xml><?xml version="1.0" encoding="utf-8"?>
<Properties xmlns="http://schemas.openxmlformats.org/officeDocument/2006/custom-properties" xmlns:vt="http://schemas.openxmlformats.org/officeDocument/2006/docPropsVTypes"/>
</file>