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BOOK OF COMMON PRAYER IS STILL A BIG DEAL</w:t>
      </w:r>
    </w:p>
    <w:p>
      <w:pPr>
        <w:pBdr>
          <w:bottom w:val="single" w:color="AAAAAA" w:sz="6"/>
        </w:pBdr>
        <w:spacing w:after="200" w:before="0"/>
      </w:pPr>
    </w:p>
    <w:p>
      <w:pPr>
        <w:spacing w:after="160"/>
      </w:pPr>
      <w:r>
        <w:rPr>
          <w:rFonts w:ascii="Arial" w:cs="Arial" w:eastAsia="Arial" w:hAnsi="Arial"/>
          <w:sz w:val="22"/>
          <w:szCs w:val="22"/>
        </w:rPr>
        <w:t xml:space="preserve">Alan Jacobs explains why the nearly 500-year-old Anglican prayer book retains its influence, and why it should appeal even to (non-Anglican) evangelicals.</w:t>
      </w:r>
    </w:p>
    <w:p>
      <w:pPr>
        <w:spacing w:after="160"/>
      </w:pPr>
      <w:r>
        <w:rPr>
          <w:rFonts w:ascii="Arial" w:cs="Arial" w:eastAsia="Arial" w:hAnsi="Arial"/>
          <w:sz w:val="22"/>
          <w:szCs w:val="22"/>
        </w:rPr>
        <w:t xml:space="preserve">Interview by Jordan Hylden</w:t>
      </w:r>
    </w:p>
    <w:p>
      <w:pPr>
        <w:spacing w:after="160"/>
      </w:pPr>
      <w:r>
        <w:rPr>
          <w:rFonts w:ascii="Arial" w:cs="Arial" w:eastAsia="Arial" w:hAnsi="Arial"/>
          <w:sz w:val="22"/>
          <w:szCs w:val="22"/>
        </w:rPr>
        <w:t xml:space="preserve">HTTP://WWW.CHRISTIANITYTODAY.COM/</w:t>
      </w:r>
    </w:p>
    <w:p>
      <w:pPr>
        <w:spacing w:after="160"/>
      </w:pPr>
      <w:r>
        <w:rPr>
          <w:rFonts w:ascii="Arial" w:cs="Arial" w:eastAsia="Arial" w:hAnsi="Arial"/>
          <w:sz w:val="22"/>
          <w:szCs w:val="22"/>
        </w:rPr>
        <w:t xml:space="preserve">APRIL 7, 2014</w:t>
      </w:r>
    </w:p>
    <w:p>
      <w:pPr>
        <w:spacing w:after="160"/>
      </w:pPr>
      <w:r>
        <w:rPr>
          <w:rFonts w:ascii="Arial" w:cs="Arial" w:eastAsia="Arial" w:hAnsi="Arial"/>
          <w:sz w:val="22"/>
          <w:szCs w:val="22"/>
        </w:rPr>
        <w:t xml:space="preserve">The Book of Common Prayer (BCP) has had an illustrious and checkered career since Archbishop Thomas Cranmer first introduced it to the Church of England back in 1549, almost five hundred years ago. If you've ever pledged to be faithful to someone "till death do us part," mourned to the words "earth to earth, ashes to ashes, dust to dust," or hoped for "peace in our time," you've been shaped by Cranmer's cadences, perhaps without knowing it.</w:t>
      </w:r>
    </w:p>
    <w:p>
      <w:pPr>
        <w:spacing w:after="160"/>
      </w:pPr>
      <w:r>
        <w:rPr>
          <w:rFonts w:ascii="Arial" w:cs="Arial" w:eastAsia="Arial" w:hAnsi="Arial"/>
          <w:sz w:val="22"/>
          <w:szCs w:val="22"/>
        </w:rPr>
        <w:t xml:space="preserve">Alan Jacobs, Distinguished Professor of the Humanities at Baylor University and former professor of English at Wheaton College, has given us a lively recounting of the old Anglican prayer book's history in this new "biography," part of Princeton University Press's Lives of Great Religious Books series. Jordan Hylden, a doctoral candidate in theology and ethics at Duke University Divinity School, corresponded with Jacobs about the BCP's global reach and its mixed reception by evangelicals.</w:t>
      </w:r>
    </w:p>
    <w:p>
      <w:pPr>
        <w:spacing w:after="160"/>
      </w:pPr>
      <w:r>
        <w:rPr>
          <w:rFonts w:ascii="Arial" w:cs="Arial" w:eastAsia="Arial" w:hAnsi="Arial"/>
          <w:sz w:val="22"/>
          <w:szCs w:val="22"/>
        </w:rPr>
        <w:t xml:space="preserve">The Book of Common Prayer is nearly 500 years old. Does it still make a difference for how we worship today?</w:t>
      </w:r>
    </w:p>
    <w:p>
      <w:pPr>
        <w:spacing w:after="160"/>
      </w:pPr>
      <w:r>
        <w:rPr>
          <w:rFonts w:ascii="Arial" w:cs="Arial" w:eastAsia="Arial" w:hAnsi="Arial"/>
          <w:sz w:val="22"/>
          <w:szCs w:val="22"/>
        </w:rPr>
        <w:t xml:space="preserve">I suppose that would depend on who you mean by "we"—there are millions of Christians worshipping in ways unaffected by the BCP, except insofar as they share common roots in Jewish and early Christian worship. But the reach of the BCP is more extensive than one might think. It has relatively direct connections to Methodist and Lutheran worship. And the liturgical scholarship that, in the early 20th century, went into possible revisions of the Church of England's 1662 book eventually made its way not only into modern Anglican prayer books but even had an influence on liturgical developments in the Roman Catholic Church, especially when vernacular Masses were approved at Vatican II.</w:t>
      </w:r>
    </w:p>
    <w:p>
      <w:pPr>
        <w:spacing w:after="160"/>
      </w:pPr>
      <w:r>
        <w:rPr>
          <w:rFonts w:ascii="Arial" w:cs="Arial" w:eastAsia="Arial" w:hAnsi="Arial"/>
          <w:sz w:val="22"/>
          <w:szCs w:val="22"/>
        </w:rPr>
        <w:t xml:space="preserve">And then, of course, the BCP's rite for Holy Matrimony has spread throughout the English-speaking world. I was once a groomsman in a Unitarian wedding that used it—though with all Trinitarian references gently excised.</w:t>
      </w:r>
    </w:p>
    <w:p>
      <w:pPr>
        <w:spacing w:after="160"/>
      </w:pPr>
      <w:r>
        <w:rPr>
          <w:rFonts w:ascii="Arial" w:cs="Arial" w:eastAsia="Arial" w:hAnsi="Arial"/>
          <w:sz w:val="22"/>
          <w:szCs w:val="22"/>
        </w:rPr>
        <w:t xml:space="preserve">So all in all, the BCP's influence on Christian worship is kind of a big deal.</w:t>
      </w:r>
    </w:p>
    <w:p>
      <w:pPr>
        <w:spacing w:after="160"/>
      </w:pPr>
      <w:r>
        <w:rPr>
          <w:rFonts w:ascii="Arial" w:cs="Arial" w:eastAsia="Arial" w:hAnsi="Arial"/>
          <w:sz w:val="22"/>
          <w:szCs w:val="22"/>
        </w:rPr>
        <w:t xml:space="preserve">You show how Thomas Cranmer and the evangelicals of his day made some substantial changes to the existing Catholic liturgies. What makes the Book of Common Prayer a distinctively evangelical form of worship?</w:t>
      </w:r>
    </w:p>
    <w:p>
      <w:pPr>
        <w:spacing w:after="160"/>
      </w:pPr>
      <w:r>
        <w:rPr>
          <w:rFonts w:ascii="Arial" w:cs="Arial" w:eastAsia="Arial" w:hAnsi="Arial"/>
          <w:sz w:val="22"/>
          <w:szCs w:val="22"/>
        </w:rPr>
        <w:t xml:space="preserve">Well, I'm not sure it is, at least in its liturgies. Cranmer strove to maintain as much continuity with traditional forms of worship as he could, given his commitments to the Reformation. So in the liturgies themselves there is little that a medieval Catholic Christian could find fault with—except that they are in English, which traditionalists thought would distract the congregation from the private devotions they customarily pursued during Mass.</w:t>
      </w:r>
    </w:p>
    <w:p>
      <w:pPr>
        <w:spacing w:after="160"/>
      </w:pPr>
      <w:r>
        <w:rPr>
          <w:rFonts w:ascii="Arial" w:cs="Arial" w:eastAsia="Arial" w:hAnsi="Arial"/>
          <w:sz w:val="22"/>
          <w:szCs w:val="22"/>
        </w:rPr>
        <w:t xml:space="preserve">The key differences, I think, lie in two other areas. First, in what Cranmer took away: for instance, the whole panoply of devotion to the saints was cut back tremendously, leaving the saints' days still in place but emphasizing that they are examples to be followed rather than intercessors.</w:t>
      </w:r>
    </w:p>
    <w:p>
      <w:pPr>
        <w:spacing w:after="160"/>
      </w:pPr>
      <w:r>
        <w:rPr>
          <w:rFonts w:ascii="Arial" w:cs="Arial" w:eastAsia="Arial" w:hAnsi="Arial"/>
          <w:sz w:val="22"/>
          <w:szCs w:val="22"/>
        </w:rPr>
        <w:t xml:space="preserve">Second, and for Cranmer most important, is the strong emphasis on a lectionary that took people through the whole Bible—and, if people went to Morning and Evening Prayer, read through the whole of the books of Psalms each month. Cranmer wanted the literate to read the Bible thoroughly and faithfully, and for the illiterate to hear it read every day. (Thus also his emphasis in the prayer book rubrics on the importance of the priests reading the liturgy itself and the Bible readings "in a loud voice.")</w:t>
      </w:r>
    </w:p>
    <w:p>
      <w:pPr>
        <w:spacing w:after="160"/>
      </w:pPr>
      <w:r>
        <w:rPr>
          <w:rFonts w:ascii="Arial" w:cs="Arial" w:eastAsia="Arial" w:hAnsi="Arial"/>
          <w:sz w:val="22"/>
          <w:szCs w:val="22"/>
        </w:rPr>
        <w:t xml:space="preserve">Saturation in Scripture was Cranmer's primary goal for the people of England, and I don't think you can get more evangelical than that!</w:t>
      </w:r>
    </w:p>
    <w:p>
      <w:pPr>
        <w:spacing w:after="160"/>
      </w:pPr>
      <w:r>
        <w:rPr>
          <w:rFonts w:ascii="Arial" w:cs="Arial" w:eastAsia="Arial" w:hAnsi="Arial"/>
          <w:sz w:val="22"/>
          <w:szCs w:val="22"/>
        </w:rPr>
        <w:t xml:space="preserve">What about some of the problems that evangelicals have had with the BCP over the years? For instance, you show in your book how some evangelicals have viewed the prayer book as a kind of rote formalism that quenches revival and the free movement of the Spirit.</w:t>
      </w:r>
    </w:p>
    <w:p>
      <w:pPr>
        <w:spacing w:after="160"/>
      </w:pPr>
      <w:r>
        <w:rPr>
          <w:rFonts w:ascii="Arial" w:cs="Arial" w:eastAsia="Arial" w:hAnsi="Arial"/>
          <w:sz w:val="22"/>
          <w:szCs w:val="22"/>
        </w:rPr>
        <w:t xml:space="preserve">The evangelical suspicions of the prayer book have been varied over the years. Some of them are linguistic: Why do you call that table an "altar"? Why do you call that minister a "priest"? Some involve gestures and objects, even those that are not prescribed by the BCP but are not forbidden by it: Why do you light all those candles? Why do you ask people to kneel to receive Communion? The general suspicion seems to be that if it looks like Papistry and sounds like Papistry and smells like Papistry (e.g., incense), then it must be Papistry.</w:t>
      </w:r>
    </w:p>
    <w:p>
      <w:pPr>
        <w:spacing w:after="160"/>
      </w:pPr>
      <w:r>
        <w:rPr>
          <w:rFonts w:ascii="Arial" w:cs="Arial" w:eastAsia="Arial" w:hAnsi="Arial"/>
          <w:sz w:val="22"/>
          <w:szCs w:val="22"/>
        </w:rPr>
        <w:t xml:space="preserve">But many of these people could be satisfied by relatively minor changes in wording in the BCP, some of which were made in various revisions. The more intractable protestors have always been those who prefer "free" (unscripted) worship, who disdain all set forms. One of the more hard-core in this group was the great poet John Milton, who not only rejected all liturgy but did not even believe that Christians were permitted to say the Lord's Prayer (he saw it merely as a template which we should adapt for the needs of our own hearts). For people like Milton, the very existence of any kind of prayer book is offensive.</w:t>
      </w:r>
    </w:p>
    <w:p>
      <w:pPr>
        <w:spacing w:after="160"/>
      </w:pPr>
      <w:r>
        <w:rPr>
          <w:rFonts w:ascii="Arial" w:cs="Arial" w:eastAsia="Arial" w:hAnsi="Arial"/>
          <w:sz w:val="22"/>
          <w:szCs w:val="22"/>
        </w:rPr>
        <w:t xml:space="preserve">To take up another issue that people have had, you begin the first chapter of your book by writing that the "Book of Common Prayer came into being as an instrument of social and political control," and you show that it stayed that way for a long time. Is that all it was, or was there more to it?</w:t>
      </w:r>
    </w:p>
    <w:p>
      <w:pPr>
        <w:spacing w:after="160"/>
      </w:pPr>
      <w:r>
        <w:rPr>
          <w:rFonts w:ascii="Arial" w:cs="Arial" w:eastAsia="Arial" w:hAnsi="Arial"/>
          <w:sz w:val="22"/>
          <w:szCs w:val="22"/>
        </w:rPr>
        <w:t xml:space="preserve">Well, certainly Cranmer would have said that there's more to it, and (being an Anglican myself) I would agree. But it's easy to understand that those people who were compelled against their will and conscience to worship according to the words and rubrics of the BCP wouldn't have been inclined to take so generous a view of the matter.</w:t>
      </w:r>
    </w:p>
    <w:p>
      <w:pPr>
        <w:spacing w:after="160"/>
      </w:pPr>
      <w:r>
        <w:rPr>
          <w:rFonts w:ascii="Arial" w:cs="Arial" w:eastAsia="Arial" w:hAnsi="Arial"/>
          <w:sz w:val="22"/>
          <w:szCs w:val="22"/>
        </w:rPr>
        <w:t xml:space="preserve">What would you say are the strengths of the historic prayer book tradition? More specifically, speaking as an evangelical Anglican yourself, what do you think evangelicals can learn from it?</w:t>
      </w:r>
    </w:p>
    <w:p>
      <w:pPr>
        <w:spacing w:after="160"/>
      </w:pPr>
      <w:r>
        <w:rPr>
          <w:rFonts w:ascii="Arial" w:cs="Arial" w:eastAsia="Arial" w:hAnsi="Arial"/>
          <w:sz w:val="22"/>
          <w:szCs w:val="22"/>
        </w:rPr>
        <w:t xml:space="preserve">In making his prayer book, Thomas Cranmer wanted to make sure that the people of England were constantly exposed to Holy Scripture in a language they understood, working through the whole of the Bible regularly and the Psalms every month, while following a calendar that rehearsed in every church year the whole story of salvation starting with the Fall and culminating in Christ's unique sacrifice of himself on the Cross and his glorious resurrection, the benefits of which we are not worthy to receive on any merits of ours—"we are not worthy so much as to gather up the crumbs from under Thy table"—but only through the purest grace extended on the basis of Christ's unique status as Lord and Savior.</w:t>
      </w:r>
    </w:p>
    <w:p>
      <w:pPr>
        <w:spacing w:after="160"/>
      </w:pPr>
      <w:r>
        <w:rPr>
          <w:rFonts w:ascii="Arial" w:cs="Arial" w:eastAsia="Arial" w:hAnsi="Arial"/>
          <w:sz w:val="22"/>
          <w:szCs w:val="22"/>
        </w:rPr>
        <w:t xml:space="preserve">How can you get any more evangelical than that?</w:t>
      </w:r>
    </w:p>
    <w:p>
      <w:pPr>
        <w:spacing w:after="160"/>
      </w:pPr>
      <w:r>
        <w:rPr>
          <w:rFonts w:ascii="Arial" w:cs="Arial" w:eastAsia="Arial" w:hAnsi="Arial"/>
          <w:sz w:val="22"/>
          <w:szCs w:val="22"/>
        </w:rPr>
        <w:t xml:space="preserve">For the rest of the story go here: http://tinyurl.com/mp2z2e9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BOOK OF COMMON PRAYER IS STILL A BIG DEAL</dc:title>
  <dc:creator>VirtueOnline Archive</dc:creator>
  <cp:lastModifiedBy>Un-named</cp:lastModifiedBy>
  <cp:revision>1</cp:revision>
  <dcterms:created xsi:type="dcterms:W3CDTF">2026-04-22T11:55:54.429Z</dcterms:created>
  <dcterms:modified xsi:type="dcterms:W3CDTF">2026-04-22T11:55:54.429Z</dcterms:modified>
</cp:coreProperties>
</file>

<file path=docProps/custom.xml><?xml version="1.0" encoding="utf-8"?>
<Properties xmlns="http://schemas.openxmlformats.org/officeDocument/2006/custom-properties" xmlns:vt="http://schemas.openxmlformats.org/officeDocument/2006/docPropsVTypes"/>
</file>