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CHURCH OF CANADA'S SYNOD GUIDE FOR TALKING ABOUT SEX</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  May 11th, 2010</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General Synod 2007 requested Faith, Worship and Ministry to develop a process to engage dioceses and parishes of the Anglican Church of Canada in a study of the Christian perspective on human sexuality through the lens of scripture, reason, tradition and current scientific understanding. The hope is that a broader study of human sexuality would provide the opportunity to step away from the hotly debated issues surrounding homosexuality and the place of gay and lesbian people within the life of the church. Instead it invites us to enter a process of listening, dialogue and learning about human sexuality, something that is innately part of us all, straight or gay, young or old, urban or rural - all people and all cultures.</w:t>
      </w:r>
    </w:p>
    <w:p>
      <w:pPr>
        <w:spacing w:after="160"/>
      </w:pPr>
      <w:r>
        <w:rPr>
          <w:rFonts w:ascii="Arial" w:cs="Arial" w:eastAsia="Arial" w:hAnsi="Arial"/>
          <w:sz w:val="22"/>
          <w:szCs w:val="22"/>
        </w:rPr>
        <w:t xml:space="preserve">We are all sexual beings - body, mind and soul. As Christians we are called to live in ways that embody a faithful Christian life. In doing this we are impelled to consider:</w:t>
      </w:r>
    </w:p>
    <w:p>
      <w:pPr>
        <w:spacing w:after="160"/>
      </w:pPr>
      <w:r>
        <w:rPr>
          <w:rFonts w:ascii="Arial" w:cs="Arial" w:eastAsia="Arial" w:hAnsi="Arial"/>
          <w:sz w:val="22"/>
          <w:szCs w:val="22"/>
        </w:rPr>
        <w:t xml:space="preserve">So God created humankind in his image, in the image of God he created them; male and female he created them. (Genesis 1.27)</w:t>
      </w:r>
    </w:p>
    <w:p>
      <w:pPr>
        <w:spacing w:after="160"/>
      </w:pPr>
      <w:r>
        <w:rPr>
          <w:rFonts w:ascii="Arial" w:cs="Arial" w:eastAsia="Arial" w:hAnsi="Arial"/>
          <w:sz w:val="22"/>
          <w:szCs w:val="22"/>
        </w:rPr>
        <w:t xml:space="preserve">What does it mean to be created in the image of God?</w:t>
      </w:r>
    </w:p>
    <w:p>
      <w:pPr>
        <w:spacing w:after="160"/>
      </w:pPr>
      <w:r>
        <w:rPr>
          <w:rFonts w:ascii="Arial" w:cs="Arial" w:eastAsia="Arial" w:hAnsi="Arial"/>
          <w:sz w:val="22"/>
          <w:szCs w:val="22"/>
        </w:rPr>
        <w:t xml:space="preserve">This foundational question invites rich and often controversial discussions about what it means to be faithful, sexual, gendered beings in ways that embody our love of God, self and neighbour.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IMAGES OF HUMAN SEXUALITY IN SCRIPTURE</w:t>
      </w:r>
    </w:p>
    <w:p>
      <w:pPr>
        <w:spacing w:after="160"/>
      </w:pPr>
      <w:r>
        <w:rPr>
          <w:rFonts w:ascii="Arial" w:cs="Arial" w:eastAsia="Arial" w:hAnsi="Arial"/>
          <w:sz w:val="22"/>
          <w:szCs w:val="22"/>
        </w:rPr>
        <w:t xml:space="preserve">Sex and sexuality were created by God. While scripture contains that which reveals God's will for human nature, its messages about sexuality, sexual identity and gender are not straightforward. They range from texts teaching us about our basic human identity as male and female created in the image of God, to the beautifully sensuous images of sexual love as a divine gift in the Song of Solomon. They also include texts and images such as incest, polygamy and the marriage of women to their rapists, that when interpreted simply at face value we would find morally repugnant.</w:t>
      </w:r>
    </w:p>
    <w:p>
      <w:pPr>
        <w:spacing w:after="160"/>
      </w:pPr>
      <w:r>
        <w:rPr>
          <w:rFonts w:ascii="Arial" w:cs="Arial" w:eastAsia="Arial" w:hAnsi="Arial"/>
          <w:sz w:val="22"/>
          <w:szCs w:val="22"/>
        </w:rPr>
        <w:t xml:space="preserve">The Bible has much to say about sexual love, desire, morality and behaviour. This session offers the opportunity to explore some of these. Consideration is also given to our concepts and understandings of human sexuality, sexual identity, psychosexual development, and cultural worldviews, some of which did not develop until recent history. This makes the reading of scripture for insight on issues of sex and sexuality very difficult. As Christians we can surrender neither the reality of our modern context nor our commitment to the scriptures as the witness to who we are within God's redeeming and creative purposes, and the starting point for our reflections on who we are called to 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HUMAN SEXUALITY AND CURRENT SCIENCE</w:t>
      </w:r>
    </w:p>
    <w:p>
      <w:pPr>
        <w:spacing w:after="160"/>
      </w:pPr>
      <w:r>
        <w:rPr>
          <w:rFonts w:ascii="Arial" w:cs="Arial" w:eastAsia="Arial" w:hAnsi="Arial"/>
          <w:sz w:val="22"/>
          <w:szCs w:val="22"/>
        </w:rPr>
        <w:t xml:space="preserve">According to the Windsor Report 2004, scripture is the channel through which the supreme authority of the triune God is exercised (WR section B paragraphs 53–54). However, within Anglicanism, there is also a long tradition that welcomes developments in scientific knowledge and recognizes science as providing support to the cause of revealed religion.</w:t>
      </w:r>
    </w:p>
    <w:p>
      <w:pPr>
        <w:spacing w:after="160"/>
      </w:pPr>
      <w:r>
        <w:rPr>
          <w:rFonts w:ascii="Arial" w:cs="Arial" w:eastAsia="Arial" w:hAnsi="Arial"/>
          <w:sz w:val="22"/>
          <w:szCs w:val="22"/>
        </w:rPr>
        <w:t xml:space="preserve">In this session we reflect on some lessons about human sexuality that science (in the broadest sense of this term) may provide us. Our intention is not to disregard the authority of scripture in favour of scientific knowledge. It is rather to acknowledge the variety of factors and the complexity of their interactions that must be taken into account when attempting to understand human sexuality. Science's unique approach to problems adds another dimension in appreciating God's creation.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CHURCH'S TEACHING AND PRACTICE</w:t>
      </w:r>
    </w:p>
    <w:p>
      <w:pPr>
        <w:spacing w:after="160"/>
      </w:pPr>
      <w:r>
        <w:rPr>
          <w:rFonts w:ascii="Arial" w:cs="Arial" w:eastAsia="Arial" w:hAnsi="Arial"/>
          <w:sz w:val="22"/>
          <w:szCs w:val="22"/>
        </w:rPr>
        <w:t xml:space="preserve">Christians have traditionally looked to the scriptures and to the church's teachings as important and authoritative sources for understanding human sexuality. The church is seen as having a voice within the dialogue about sexual morality.</w:t>
      </w:r>
    </w:p>
    <w:p>
      <w:pPr>
        <w:spacing w:after="160"/>
      </w:pPr>
      <w:r>
        <w:rPr>
          <w:rFonts w:ascii="Arial" w:cs="Arial" w:eastAsia="Arial" w:hAnsi="Arial"/>
          <w:sz w:val="22"/>
          <w:szCs w:val="22"/>
        </w:rPr>
        <w:t xml:space="preserve">This session will provide an opportunity to take a look at the church's beliefs and attitudes regarding human sexuality and how these have changed. We will do this by looking at a rite that speaks directly to the church's purpose for human sexuality, the marriage ceremony. We will then talk about our own experiences of the church's messages and actions regarding sexuality and sexual morality.</w:t>
      </w:r>
    </w:p>
    <w:p>
      <w:pPr>
        <w:spacing w:after="160"/>
      </w:pPr>
      <w:r>
        <w:rPr>
          <w:rFonts w:ascii="Arial" w:cs="Arial" w:eastAsia="Arial" w:hAnsi="Arial"/>
          <w:sz w:val="22"/>
          <w:szCs w:val="22"/>
        </w:rPr>
        <w:t xml:space="preserve">I am sure you get the drift; and the drift appears to be one of nudging delegates into accepting a weakened view of Biblical teaching on sexual ethics.</w:t>
      </w:r>
    </w:p>
    <w:p>
      <w:pPr>
        <w:spacing w:after="160"/>
      </w:pPr>
      <w:r>
        <w:rPr>
          <w:rFonts w:ascii="Arial" w:cs="Arial" w:eastAsia="Arial" w:hAnsi="Arial"/>
          <w:sz w:val="22"/>
          <w:szCs w:val="22"/>
        </w:rPr>
        <w:t xml:space="preserve">One of the resources referenced is Abp. Rowan Williams' The Body's Grace. Towards the end is this conclusion:</w:t>
      </w:r>
    </w:p>
    <w:p>
      <w:pPr>
        <w:spacing w:after="160"/>
      </w:pPr>
      <w:r>
        <w:rPr>
          <w:rFonts w:ascii="Arial" w:cs="Arial" w:eastAsia="Arial" w:hAnsi="Arial"/>
          <w:sz w:val="22"/>
          <w:szCs w:val="22"/>
        </w:rPr>
        <w:t xml:space="preserve">In fact, of course, in a church which accepts the legitimacy of contraception, the absolute condemnation of same-sex relations of intimacy must rely either on an abstract fundamentalist deployment of a number of very ambiguous texts, or on a problematic and non-scriptural theory about natural complementarity, applied narrowly and crudely to physical differentiation without regard to psychological structures.</w:t>
      </w:r>
    </w:p>
    <w:p>
      <w:pPr>
        <w:spacing w:after="160"/>
      </w:pPr>
      <w:r>
        <w:rPr>
          <w:rFonts w:ascii="Arial" w:cs="Arial" w:eastAsia="Arial" w:hAnsi="Arial"/>
          <w:sz w:val="22"/>
          <w:szCs w:val="22"/>
        </w:rPr>
        <w:t xml:space="preserve">According to the Archbishop, opposition to same-sex unions is fundamentalist, relies on ambiguous Scriptural references and cannot be deduced by an appeal to nature. At least, I think that is what he is saying.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CHURCH OF CANADA'S SYNOD GUIDE FOR TALKING ABOUT SEX</dc:title>
  <dc:creator>VirtueOnline Archive</dc:creator>
  <cp:lastModifiedBy>Un-named</cp:lastModifiedBy>
  <cp:revision>1</cp:revision>
  <dcterms:created xsi:type="dcterms:W3CDTF">2026-04-22T11:55:14.844Z</dcterms:created>
  <dcterms:modified xsi:type="dcterms:W3CDTF">2026-04-22T11:55:14.844Z</dcterms:modified>
</cp:coreProperties>
</file>

<file path=docProps/custom.xml><?xml version="1.0" encoding="utf-8"?>
<Properties xmlns="http://schemas.openxmlformats.org/officeDocument/2006/custom-properties" xmlns:vt="http://schemas.openxmlformats.org/officeDocument/2006/docPropsVTypes"/>
</file>