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CONSTITUTION AND CANONS - ROBIN G. JORDAN</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12/5/08</w:t>
      </w:r>
    </w:p>
    <w:p>
      <w:pPr>
        <w:spacing w:after="160"/>
      </w:pPr>
      <w:r>
        <w:rPr>
          <w:rFonts w:ascii="Arial" w:cs="Arial" w:eastAsia="Arial" w:hAnsi="Arial"/>
          <w:sz w:val="22"/>
          <w:szCs w:val="22"/>
        </w:rPr>
        <w:t xml:space="preserve">Like everyone else I have been awaiting the unveiling of the draft constitution and canons of the new Anglican Church of North America (ACNA). But after examining the documents that the Common Cause Partnership Council adopted at its meeting this past Wednesday, I must wonder whether the representatives of the Common Cause Partners meeting in Wheaton read what they adopted. Here is my analysis of the draft, now Provisional Constitution and Canons of the Anglican Church in North America.</w:t>
      </w:r>
    </w:p>
    <w:p>
      <w:pPr>
        <w:spacing w:after="160"/>
      </w:pPr>
      <w:r>
        <w:rPr>
          <w:rFonts w:ascii="Arial" w:cs="Arial" w:eastAsia="Arial" w:hAnsi="Arial"/>
          <w:sz w:val="22"/>
          <w:szCs w:val="22"/>
        </w:rPr>
        <w:t xml:space="preserve">The Provisional Constitution:</w:t>
      </w:r>
    </w:p>
    <w:p>
      <w:pPr>
        <w:spacing w:after="160"/>
      </w:pPr>
      <w:r>
        <w:rPr>
          <w:rFonts w:ascii="Arial" w:cs="Arial" w:eastAsia="Arial" w:hAnsi="Arial"/>
          <w:sz w:val="22"/>
          <w:szCs w:val="22"/>
        </w:rPr>
        <w:t xml:space="preserve">All the Common Cause Partners appear to have been grandfathered into the new province.</w:t>
      </w:r>
    </w:p>
    <w:p>
      <w:pPr>
        <w:spacing w:after="160"/>
      </w:pPr>
      <w:r>
        <w:rPr>
          <w:rFonts w:ascii="Arial" w:cs="Arial" w:eastAsia="Arial" w:hAnsi="Arial"/>
          <w:sz w:val="22"/>
          <w:szCs w:val="22"/>
        </w:rPr>
        <w:t xml:space="preserve">The new province is an exclusive club. Article II, Section 3 stipulates that "new dioceses, clusters or networks" may join only "by invitation of the Provincial Council."</w:t>
      </w:r>
    </w:p>
    <w:p>
      <w:pPr>
        <w:spacing w:after="160"/>
      </w:pPr>
      <w:r>
        <w:rPr>
          <w:rFonts w:ascii="Arial" w:cs="Arial" w:eastAsia="Arial" w:hAnsi="Arial"/>
          <w:sz w:val="22"/>
          <w:szCs w:val="22"/>
        </w:rPr>
        <w:t xml:space="preserve">The locus of power in the new province is the Provincial Council and its Executive Committee, which the Provisional Constitution establishes as a strong central authority. The Provincial Council is not completely elected. It appoints up to six of its own members. The Provincial Council govern the new province, establishes the budget and program of the new province, proposes constitutional amendments and canons, adopts constitutional amendments and canons, and elects its own officers. The Provincial Council determines the make-up of the Provincial Assembly. The chair and other officers of the Provincial Council determine the agenda of its meetings. The Provincial Council has an Executive Committee whose membership and duties are determined by the Provincial Council and MAY be formalized in canons proposed by the Provincial Council and ratified by the Provincial Assembly. The Provincial Council appoints the Provincial Tribunal.</w:t>
      </w:r>
    </w:p>
    <w:p>
      <w:pPr>
        <w:spacing w:after="160"/>
      </w:pPr>
      <w:r>
        <w:rPr>
          <w:rFonts w:ascii="Arial" w:cs="Arial" w:eastAsia="Arial" w:hAnsi="Arial"/>
          <w:sz w:val="22"/>
          <w:szCs w:val="22"/>
        </w:rPr>
        <w:t xml:space="preserve">This form of governance bears a striking resemblance to what was referred to as "democratic centralism" in the 1950s and 1960s. It was found in the Communist Parties of the Soviet bloc nations, as well as in their governments. It is still found in the Communist Party and government of the People's Republic of China.</w:t>
      </w:r>
    </w:p>
    <w:p>
      <w:pPr>
        <w:spacing w:after="160"/>
      </w:pPr>
      <w:r>
        <w:rPr>
          <w:rFonts w:ascii="Arial" w:cs="Arial" w:eastAsia="Arial" w:hAnsi="Arial"/>
          <w:sz w:val="22"/>
          <w:szCs w:val="22"/>
        </w:rPr>
        <w:t xml:space="preserve">The only powers that the Provincial Assembly enjoys are to elect the remaining members of the Provincial Council and to ratify constitutional amendments and canons. The Provincial Council has no real check on its powers, and a church party dominating the Provincial Council controls the new province.</w:t>
      </w:r>
    </w:p>
    <w:p>
      <w:pPr>
        <w:spacing w:after="160"/>
      </w:pPr>
      <w:r>
        <w:rPr>
          <w:rFonts w:ascii="Arial" w:cs="Arial" w:eastAsia="Arial" w:hAnsi="Arial"/>
          <w:sz w:val="22"/>
          <w:szCs w:val="22"/>
        </w:rPr>
        <w:t xml:space="preserve">Article VIII, Section 1 appears to reserve residual powers to the constituent judicatories of the new province but whatever church party dominates the Provincial Council and the Provincial Assembly can prohibit certain powers to the constituent judicatories by amendment of the Constitution.</w:t>
      </w:r>
    </w:p>
    <w:p>
      <w:pPr>
        <w:spacing w:after="160"/>
      </w:pPr>
      <w:r>
        <w:rPr>
          <w:rFonts w:ascii="Arial" w:cs="Arial" w:eastAsia="Arial" w:hAnsi="Arial"/>
          <w:sz w:val="22"/>
          <w:szCs w:val="22"/>
        </w:rPr>
        <w:t xml:space="preserve">"The member dioceses, clusters or networks (whether regional or affinity-based) and those dioceses banded together as jurisdictions shall each maintain all authority they do not yield to the Province by their own consent. The powers not delegated to the Province by this constitution nor prohibited by this Constitution to these dioceses or jurisdictions, are reserved to these dioceses or jurisdictions respectively."</w:t>
      </w:r>
    </w:p>
    <w:p>
      <w:pPr>
        <w:spacing w:after="160"/>
      </w:pPr>
      <w:r>
        <w:rPr>
          <w:rFonts w:ascii="Arial" w:cs="Arial" w:eastAsia="Arial" w:hAnsi="Arial"/>
          <w:sz w:val="22"/>
          <w:szCs w:val="22"/>
        </w:rPr>
        <w:t xml:space="preserve">The Constitution prohibits the adoption of a canon abridging the authority of the new provinces' constituent judicatories with respect to their practice regarding the ordination of women to the diaconate or presbyterate. However, it contains no provision to prevent the amending of the Constitution to the same effect.</w:t>
      </w:r>
    </w:p>
    <w:p>
      <w:pPr>
        <w:spacing w:after="160"/>
      </w:pPr>
      <w:r>
        <w:rPr>
          <w:rFonts w:ascii="Arial" w:cs="Arial" w:eastAsia="Arial" w:hAnsi="Arial"/>
          <w:sz w:val="22"/>
          <w:szCs w:val="22"/>
        </w:rPr>
        <w:t xml:space="preserve">The Archbishop and Primate of the Province is elected by the College of Bishops. His office is independent like that of the Presiding Bishop of The Episcopal Church. Noting how the office of Presiding Bishop has developed in The Episcopal Church and how power is concentrated in the Provincial Council in the new province, the wisdom of this provision must be questioned.</w:t>
      </w:r>
    </w:p>
    <w:p>
      <w:pPr>
        <w:spacing w:after="160"/>
      </w:pPr>
      <w:r>
        <w:rPr>
          <w:rFonts w:ascii="Arial" w:cs="Arial" w:eastAsia="Arial" w:hAnsi="Arial"/>
          <w:sz w:val="22"/>
          <w:szCs w:val="22"/>
        </w:rPr>
        <w:t xml:space="preserve">The College of Bishops must confirm the election of the bishop of a constituent judicatory of the new province. The canons may delegate to the College of Bishops the selection of the bishop of a constituent judicatory of the new province provided that this selection is made from a slate of candidates nominated by the constituent judicatory.</w:t>
      </w:r>
    </w:p>
    <w:p>
      <w:pPr>
        <w:spacing w:after="160"/>
      </w:pPr>
      <w:r>
        <w:rPr>
          <w:rFonts w:ascii="Arial" w:cs="Arial" w:eastAsia="Arial" w:hAnsi="Arial"/>
          <w:sz w:val="22"/>
          <w:szCs w:val="22"/>
        </w:rPr>
        <w:t xml:space="preserve">Article XV, Section 2 contradicts Article VI, Section 2. Article XV, Section 2 states that "may be amended by the Provincial Assembly by two-thirds of the members present and voting at any regular or special meeting called for that purpose." Article VI, Section 2 states:</w:t>
      </w:r>
    </w:p>
    <w:p>
      <w:pPr>
        <w:spacing w:after="160"/>
      </w:pPr>
      <w:r>
        <w:rPr>
          <w:rFonts w:ascii="Arial" w:cs="Arial" w:eastAsia="Arial" w:hAnsi="Arial"/>
          <w:sz w:val="22"/>
          <w:szCs w:val="22"/>
        </w:rPr>
        <w:t xml:space="preserve">"The Provincial Assembly SHALL ratify Constitutional amendments and Canons adopted by the Provincial Council. The process of ratification is set forth by canon."</w:t>
      </w:r>
    </w:p>
    <w:p>
      <w:pPr>
        <w:spacing w:after="160"/>
      </w:pPr>
      <w:r>
        <w:rPr>
          <w:rFonts w:ascii="Arial" w:cs="Arial" w:eastAsia="Arial" w:hAnsi="Arial"/>
          <w:sz w:val="22"/>
          <w:szCs w:val="22"/>
        </w:rPr>
        <w:t xml:space="preserve">Where those who drafted the different sections of the Provisional Constitution and Canons consulting with each other as they prepared these documents?</w:t>
      </w:r>
    </w:p>
    <w:p>
      <w:pPr>
        <w:spacing w:after="160"/>
      </w:pPr>
      <w:r>
        <w:rPr>
          <w:rFonts w:ascii="Arial" w:cs="Arial" w:eastAsia="Arial" w:hAnsi="Arial"/>
          <w:sz w:val="22"/>
          <w:szCs w:val="22"/>
        </w:rPr>
        <w:t xml:space="preserve">The use of "SHALL" in Article VI, Section 2 expresses command or obligation. It is commonly understood to mean "must." Under the provision of this section the Provisional Assembly has no choice but ratify whatever Constitutional amendments and Canons that the provincial Council submits to it. The Provincial Assembly is a rubber stamp for the Provincial Council.</w:t>
      </w:r>
    </w:p>
    <w:p>
      <w:pPr>
        <w:spacing w:after="160"/>
      </w:pPr>
      <w:r>
        <w:rPr>
          <w:rFonts w:ascii="Arial" w:cs="Arial" w:eastAsia="Arial" w:hAnsi="Arial"/>
          <w:sz w:val="22"/>
          <w:szCs w:val="22"/>
        </w:rPr>
        <w:t xml:space="preserve">Provisional Canons</w:t>
      </w:r>
    </w:p>
    <w:p>
      <w:pPr>
        <w:spacing w:after="160"/>
      </w:pPr>
      <w:r>
        <w:rPr>
          <w:rFonts w:ascii="Arial" w:cs="Arial" w:eastAsia="Arial" w:hAnsi="Arial"/>
          <w:sz w:val="22"/>
          <w:szCs w:val="22"/>
        </w:rPr>
        <w:t xml:space="preserve">In order to be recognized as an ACNA judicatory a diocese, cluster, or network must consist of at least 12 congregations with an Average Sunday Attendance, or ASA, of at least 50 each and a collective ASA of at least 1000. This effectively excludes a number of Continuing Anglican judicatories from the new province. Those wishing to join the ACNA must either amalgamate or merge with one or more other Continuing Anglican judicatories and request the Provincial Council to modify the requirement for ASA. Or they must amalgamate or merge with an existing judicatory presumably under the provisions of that judicatory' constitution since the Provisional Constitution and Canons contain no provisions for amalgamations and mergers. This will mean the amalgamation or merger of judicatories that have no real affinity with each other and the potential for tension and conflict that comes with such amalgamations and mergers.</w:t>
      </w:r>
    </w:p>
    <w:p>
      <w:pPr>
        <w:spacing w:after="160"/>
      </w:pPr>
      <w:r>
        <w:rPr>
          <w:rFonts w:ascii="Arial" w:cs="Arial" w:eastAsia="Arial" w:hAnsi="Arial"/>
          <w:sz w:val="22"/>
          <w:szCs w:val="22"/>
        </w:rPr>
        <w:t xml:space="preserve">How many of the Common Cause Partners that were grandfathered into the new province meet this standard? As I recall the provisions of the proposed constitution of the Anglican Mission in America, only 10 churches, with no reference to ASA, were required for the formation of a new diocese or network in that body. I, however, have not been able to verify that number as the proposed AMiA constitution is no longer archived on the AMiA website. What I did find did not appear to be the complete proposed constitution. The original constitution of the Protestant Episcopal Church required, I believe, a minimum of three or four churches to form a diocese. This was certainly the case when the Diocese of Kentucky was created in the 1832.</w:t>
      </w:r>
    </w:p>
    <w:p>
      <w:pPr>
        <w:spacing w:after="160"/>
      </w:pPr>
      <w:r>
        <w:rPr>
          <w:rFonts w:ascii="Arial" w:cs="Arial" w:eastAsia="Arial" w:hAnsi="Arial"/>
          <w:sz w:val="22"/>
          <w:szCs w:val="22"/>
        </w:rPr>
        <w:t xml:space="preserve">Canon 1 says that the new province has no room for small churches like those on Indian reservations, in rural or other sparsely populated areas, or in small towns. It has room only for larger churches in urban and suburban areas, those area where The Episcopal Church has always enjoyed a measure of success. . Despite all the talk of a new era of evangelism and missions the new province is turning its back on certain areas of North America and segments of its population.</w:t>
      </w:r>
    </w:p>
    <w:p>
      <w:pPr>
        <w:spacing w:after="160"/>
      </w:pPr>
      <w:r>
        <w:rPr>
          <w:rFonts w:ascii="Arial" w:cs="Arial" w:eastAsia="Arial" w:hAnsi="Arial"/>
          <w:sz w:val="22"/>
          <w:szCs w:val="22"/>
        </w:rPr>
        <w:t xml:space="preserve">Under the provisions of Canon 1, the church party dominating the Provincial Council could modify the requirements for recognition as an ACNA judicatory for dioceses, clusters, and networks that have theological affinity with the dominant church party while strictly enforcing the canonical requirements for bodies that do not have theological affinity with that party and withhold the requisite two-thirds vote. There is no provision for appeal to the Provincial Assembly or to the Provincial Tribunal.</w:t>
      </w:r>
    </w:p>
    <w:p>
      <w:pPr>
        <w:spacing w:after="160"/>
      </w:pPr>
      <w:r>
        <w:rPr>
          <w:rFonts w:ascii="Arial" w:cs="Arial" w:eastAsia="Arial" w:hAnsi="Arial"/>
          <w:sz w:val="22"/>
          <w:szCs w:val="22"/>
        </w:rPr>
        <w:t xml:space="preserve">Canon 2 requires that the Provincial Council must certify the number allowable delegates from each ACNA judicatory to the initial Provincial Assembly, concentrating even more power in the Provincial Council.</w:t>
      </w:r>
    </w:p>
    <w:p>
      <w:pPr>
        <w:spacing w:after="160"/>
      </w:pPr>
      <w:r>
        <w:rPr>
          <w:rFonts w:ascii="Arial" w:cs="Arial" w:eastAsia="Arial" w:hAnsi="Arial"/>
          <w:sz w:val="22"/>
          <w:szCs w:val="22"/>
        </w:rPr>
        <w:t xml:space="preserve">The language of Canon 3 conflicts with that of Article II, Section 3 of the provisional constitution that specifies that Provincial Council may "invite" new judicatories to join the new province. Canon 3 states that a judicatory may apply to the Provincial Council for temporary "in formation" status. Or are we to interpret this mean that the Provincial Council may invite a judicatory to apply for temporary "in formation" status? It is unclear.</w:t>
      </w:r>
    </w:p>
    <w:p>
      <w:pPr>
        <w:spacing w:after="160"/>
      </w:pPr>
      <w:r>
        <w:rPr>
          <w:rFonts w:ascii="Arial" w:cs="Arial" w:eastAsia="Arial" w:hAnsi="Arial"/>
          <w:sz w:val="22"/>
          <w:szCs w:val="22"/>
        </w:rPr>
        <w:t xml:space="preserve">If the application is approved by a majority vote of the Provincial Council, the Archbishop MAY appoint a Vicar General to assist in leading judicatory "in formation" to final qualification as a judicatory in the Province. The canon does not require him to appoint a Vicar General. The appointment of the Vicar General is discretionary.</w:t>
      </w:r>
    </w:p>
    <w:p>
      <w:pPr>
        <w:spacing w:after="160"/>
      </w:pPr>
      <w:r>
        <w:rPr>
          <w:rFonts w:ascii="Arial" w:cs="Arial" w:eastAsia="Arial" w:hAnsi="Arial"/>
          <w:sz w:val="22"/>
          <w:szCs w:val="22"/>
        </w:rPr>
        <w:t xml:space="preserve">Canon 3 states that the judicatory "in formation" shall be represented in the Provincial Assembly by the Vicar General and one clergy and one layperson. The canon is silent on what representation the judicatory might enjoy in the Provincial Assembly if the Archbishop fails to appoint a Vicar General for the Judicatory.</w:t>
      </w:r>
    </w:p>
    <w:p>
      <w:pPr>
        <w:spacing w:after="160"/>
      </w:pPr>
      <w:r>
        <w:rPr>
          <w:rFonts w:ascii="Arial" w:cs="Arial" w:eastAsia="Arial" w:hAnsi="Arial"/>
          <w:sz w:val="22"/>
          <w:szCs w:val="22"/>
        </w:rPr>
        <w:t xml:space="preserve">Canon 3 limits "in formation" status to five years but makes no provision as to what may happen if a judicatory does not achieve final qualification in five years. There is no provision for the judicatory to apply for an extension. There is nothing to suggest that a judicatory will be permitted more than one shot at becoming a judicatory in the new province.</w:t>
      </w:r>
    </w:p>
    <w:p>
      <w:pPr>
        <w:spacing w:after="160"/>
      </w:pPr>
      <w:r>
        <w:rPr>
          <w:rFonts w:ascii="Arial" w:cs="Arial" w:eastAsia="Arial" w:hAnsi="Arial"/>
          <w:sz w:val="22"/>
          <w:szCs w:val="22"/>
        </w:rPr>
        <w:t xml:space="preserve">Canon 4 gives established judicatories the choice of electing their own bishop and then submitting the name of the bishop elect to the College of Bishops for confirmation or submitting the names of two or three candidates to the College of Bishops and letting the College of Bishops select the bishop for the judicatory. However, judicatories "in formation" have no choice. Selection of a bishop for a judicatory "in formation" by the College of Bishops from two or three candidates nominated by the judicatory "in formation" is the norm established by Canon 4.</w:t>
      </w:r>
    </w:p>
    <w:p>
      <w:pPr>
        <w:spacing w:after="160"/>
      </w:pPr>
      <w:r>
        <w:rPr>
          <w:rFonts w:ascii="Arial" w:cs="Arial" w:eastAsia="Arial" w:hAnsi="Arial"/>
          <w:sz w:val="22"/>
          <w:szCs w:val="22"/>
        </w:rPr>
        <w:t xml:space="preserve">If one church party comes to dominate the College of Bishops, it can prevent the election or selection of bishops who do not have theological affinity with that party or are not friendly to its cause. It can withhold confirmation of duly elected bishops and refuse to make a selection from duly nominated candidates. There is no limitation to the number of times that the College of Bishops may withhold confirmation or refuse to make a selection.</w:t>
      </w:r>
    </w:p>
    <w:p>
      <w:pPr>
        <w:spacing w:after="160"/>
      </w:pPr>
      <w:r>
        <w:rPr>
          <w:rFonts w:ascii="Arial" w:cs="Arial" w:eastAsia="Arial" w:hAnsi="Arial"/>
          <w:sz w:val="22"/>
          <w:szCs w:val="22"/>
        </w:rPr>
        <w:t xml:space="preserve">While Canon 4 requires the College of Bishops to inform a judicatory in writing if the College of Bishops rejects a bishop-elect or nominees, the canon does not require them to give the specific reason or reasons for their rejection of a bishop-elect or nominees.</w:t>
      </w:r>
    </w:p>
    <w:p>
      <w:pPr>
        <w:spacing w:after="160"/>
      </w:pPr>
      <w:r>
        <w:rPr>
          <w:rFonts w:ascii="Arial" w:cs="Arial" w:eastAsia="Arial" w:hAnsi="Arial"/>
          <w:sz w:val="22"/>
          <w:szCs w:val="22"/>
        </w:rPr>
        <w:t xml:space="preserve">From a Reformed-Evangelical perspective Canon 4 opens the way for the replication of the present situation in The Episcopal Church where it has become increasingly more difficult to elect a bishop opposed to the liberalism that dominates the denomination. For example, a largely Anglo-Catholic College of Bishops might deny a Reformed Evangelical bishop to a judicatory that is largely or exclusively Reformed Evangelical in doctrine and to impose upon the judicatory a bishop sympathetic to Anglo-Catholicism.</w:t>
      </w:r>
    </w:p>
    <w:p>
      <w:pPr>
        <w:spacing w:after="160"/>
      </w:pPr>
      <w:r>
        <w:rPr>
          <w:rFonts w:ascii="Arial" w:cs="Arial" w:eastAsia="Arial" w:hAnsi="Arial"/>
          <w:sz w:val="22"/>
          <w:szCs w:val="22"/>
        </w:rPr>
        <w:t xml:space="preserve">Both the provisional constitution and canons of the new province offer no safeguards to prevent one church party from dominating the new province and palming off its agenda upon the province. The compilers of these two documents appear to have learned nothing from the past 40 years, except perhaps how to consolidate power into the hands of one church party. The protection that Canon 5 extends to congregational property is limited. It does not invalidate any trust claim over the real and personal property of a congregation favoring a judicatory (e.g., a diocese) at the time of its admission to the Province. This means that some congregations will own their property solely and exclusively and others will not.</w:t>
      </w:r>
    </w:p>
    <w:p>
      <w:pPr>
        <w:spacing w:after="160"/>
      </w:pPr>
      <w:r>
        <w:rPr>
          <w:rFonts w:ascii="Arial" w:cs="Arial" w:eastAsia="Arial" w:hAnsi="Arial"/>
          <w:sz w:val="22"/>
          <w:szCs w:val="22"/>
        </w:rPr>
        <w:t xml:space="preserve">Canon 6, while acknowledging the 1662 Book of Common Prayer and 1661 Ordinal as the new province's received standard for Anglican doctrine and discipline, and the 1662 BCP, with the Books which preceded it, as province's received standard for the Anglican tradition of worship, permits "all Books of Common Prayer and liturgies previously authorized by the originating jurisdictions." This includes several service books that do not conform to the new province's received standards for Anglican doctrine and disciple and for the Anglican tradition of worship. These include the 1928 Book of Common Prayer, the 1979 Book of Common Prayer, and An Anglican Prayer Book (2008).</w:t>
      </w:r>
    </w:p>
    <w:p>
      <w:pPr>
        <w:spacing w:after="160"/>
      </w:pPr>
      <w:r>
        <w:rPr>
          <w:rFonts w:ascii="Arial" w:cs="Arial" w:eastAsia="Arial" w:hAnsi="Arial"/>
          <w:sz w:val="22"/>
          <w:szCs w:val="22"/>
        </w:rPr>
        <w:t xml:space="preserve">Canon 6 provides for the continuance of the Prayer Book and Common Worship Task Force of the Common Cause Partnership, as a standing committee of this Church with the task of developing a resource for Common Worship for Provincial events. This resource is to be commended for wider use throughout the Province.</w:t>
      </w:r>
    </w:p>
    <w:p>
      <w:pPr>
        <w:spacing w:after="160"/>
      </w:pPr>
      <w:r>
        <w:rPr>
          <w:rFonts w:ascii="Arial" w:cs="Arial" w:eastAsia="Arial" w:hAnsi="Arial"/>
          <w:sz w:val="22"/>
          <w:szCs w:val="22"/>
        </w:rPr>
        <w:t xml:space="preserve">Canon 6, however, makes no provision for judicatories developing their own liturgical resources in the event this "resource for Common Worship" is unacceptable to them nor any provision for judicatories "in formation" bringing into the new province Prayer Books and liturgies other than those presently authorized for use in the Common Cause Partners. The provisional constitution and canons offer no guarantees of "the use of extemporaneous or other prayer at suitable times" and "freedom in usage," as does the Anglican Mission in America's Solemn Declaration of Principles. Nor do they require the theology of the "resource for Common Worship" or any other alternative liturgical texts and forms the Prayer Book and Common Worship Task Force develops to conform to the theology set forth in the 1662 Book of Common Prayer and the 1661 Ordinal. They provide no safeguards against the Provincial Council, dominated by one church party, imposing a service book upon the new province that, while its theology is acceptable to that party does not adhere to the theology of the 1662 BCP and the 1661 Ordinal, and is unacceptable to the other theological schools of thought represented in the new province. There are already service books in use in the Common Cause Partnership that, while they may be acceptable to one theological school of thought, are not to another.</w:t>
      </w:r>
    </w:p>
    <w:p>
      <w:pPr>
        <w:spacing w:after="160"/>
      </w:pPr>
      <w:r>
        <w:rPr>
          <w:rFonts w:ascii="Arial" w:cs="Arial" w:eastAsia="Arial" w:hAnsi="Arial"/>
          <w:sz w:val="22"/>
          <w:szCs w:val="22"/>
        </w:rPr>
        <w:t xml:space="preserve">Canon 7 does not require an "unfeigned" subscription to the three catholic Creeds, the dogmatic definitions of the General Councils of the undivided Church, the Thirty-Nine Articles of Religion of the Church of England of 1571, in their literal and grammatical sense, The Book of Common Prayer of 1662, and The Ordinal of 1661, and raises questions as to the real commitment of the new province to these doctrinal statements. From a Reformed-Evangelical perspective one of the major failings of The Episcopal Church was not to require adherence to the biblical and Reformation doctrine of the Thirty-Nine Articles, the 1662 Book of Common Prayer, and the 1661 Ordinal from its clergy and other church leaders and not to enforce that adherence.</w:t>
      </w:r>
    </w:p>
    <w:p>
      <w:pPr>
        <w:spacing w:after="160"/>
      </w:pPr>
      <w:r>
        <w:rPr>
          <w:rFonts w:ascii="Arial" w:cs="Arial" w:eastAsia="Arial" w:hAnsi="Arial"/>
          <w:sz w:val="22"/>
          <w:szCs w:val="22"/>
        </w:rPr>
        <w:t xml:space="preserve">Canon 9 gives unspecified authority to the Executive Committee to carry out the work of the Province between meetings of the Provincial Council. Does anyone else feel like they have not left The Episcopal Church?</w:t>
      </w:r>
    </w:p>
    <w:p>
      <w:pPr>
        <w:spacing w:after="160"/>
      </w:pPr>
      <w:r>
        <w:rPr>
          <w:rFonts w:ascii="Arial" w:cs="Arial" w:eastAsia="Arial" w:hAnsi="Arial"/>
          <w:sz w:val="22"/>
          <w:szCs w:val="22"/>
        </w:rPr>
        <w:t xml:space="preserve">The Provisional Constitution and Canons contain no provisions that permit clergy and congregations to transfer from one judicatory in the new province to another. They contain no safeguards to protect those making such a transfer from penalty such as forfeiture of pension contributions or congregational property. However, such provisions are needed in these documents as clergy and congregations discover that they really have no affinity with the judicatory in which they find themselves.</w:t>
      </w:r>
    </w:p>
    <w:p>
      <w:pPr>
        <w:spacing w:after="160"/>
      </w:pPr>
      <w:r>
        <w:rPr>
          <w:rFonts w:ascii="Arial" w:cs="Arial" w:eastAsia="Arial" w:hAnsi="Arial"/>
          <w:sz w:val="22"/>
          <w:szCs w:val="22"/>
        </w:rPr>
        <w:t xml:space="preserve">The haste in which the Provisional Constitution and Canons were put together may account for some of their flaws and weaknesses. But the drafters of these documents do not appear to have learned from the serious theological disputes of the past 40 years or the equally as serious theological disputes that tore the Anglican Church in the nineteenth century. The establishment of non-geographic affinity based judicatories is the best way forward for the theologically disparate groups that form the Common Cause Partnership. But the Constitution and Canons need to incorporate more guarantees and safeguards.</w:t>
      </w:r>
    </w:p>
    <w:p>
      <w:pPr>
        <w:spacing w:after="160"/>
      </w:pPr>
      <w:r>
        <w:rPr>
          <w:rFonts w:ascii="Arial" w:cs="Arial" w:eastAsia="Arial" w:hAnsi="Arial"/>
          <w:sz w:val="22"/>
          <w:szCs w:val="22"/>
        </w:rPr>
        <w:t xml:space="preserve">As I suggested in my previous article, "A New Model for a New Province," on the Internet at: http://www.virtueonline.org/portal/modules/news/article.php?storyid=9412 those developing the foundational documents for the new province might take a look at the Australian model which brought together a number of relatively independent dioceses and metropolitan sees. This model recognizes the relative autonomy of the constituent judicatories in such matters as liturgy, doctrinal and worship standards-subject to the Thirty-Nine Articles, 1662 BCP, and 1661 Ordinal as province-wide standards of doctrine and worship, the ordination of women, and the like. This autonomy would make room for the significant differences between the theological schools of thought represented in the province. The locus of power is a network of judicatory-to-judicatory relationships. A number of critical decisions of the provincial General Synod require the ratification of a majority of all the judicatories. Individual judicatories are given the liberty of choosing not to apply a provincial canon in a number of cases.</w:t>
      </w:r>
    </w:p>
    <w:p>
      <w:pPr>
        <w:spacing w:after="160"/>
      </w:pPr>
      <w:r>
        <w:rPr>
          <w:rFonts w:ascii="Arial" w:cs="Arial" w:eastAsia="Arial" w:hAnsi="Arial"/>
          <w:sz w:val="22"/>
          <w:szCs w:val="22"/>
        </w:rPr>
        <w:t xml:space="preserve">Right now the model that has been adopted for the new province is that of a business corporation with a weak annual stockholders meeting-the Provincial Assembly, a strong board of directors-the Provincial Council, an even stronger Executive Committee, and a chairman of the board and president of the corporation-the Archbishop and Primate of the new province, who is accountable to no one except God-an Anglican pope. The Provisional Constitution and Canons has no provisions for the preferment of charges, investigation, trial, suspension, and removal of bishops and other clergy, much less the Archbishop and Primate of the new Anglican Church in North America.</w:t>
      </w:r>
    </w:p>
    <w:p>
      <w:pPr>
        <w:spacing w:after="160"/>
      </w:pPr>
      <w:r>
        <w:rPr>
          <w:rFonts w:ascii="Arial" w:cs="Arial" w:eastAsia="Arial" w:hAnsi="Arial"/>
          <w:sz w:val="22"/>
          <w:szCs w:val="22"/>
        </w:rPr>
        <w:t xml:space="preserve">Is the American corporate model the right model for a Christian Church? Look at what has been happening in The Episcopal Church-it too is moving toward a centralized corporate model. Look at what has been happening in the large business corporations in the United States. These documents are, of course, provisional. However, if they form the basis of the permanent Constitution and Canons of the new province, then we have cause for a great deal of concern.</w:t>
      </w:r>
    </w:p>
    <w:p>
      <w:pPr>
        <w:spacing w:after="160"/>
      </w:pPr>
      <w:r>
        <w:rPr>
          <w:rFonts w:ascii="Arial" w:cs="Arial" w:eastAsia="Arial" w:hAnsi="Arial"/>
          <w:sz w:val="22"/>
          <w:szCs w:val="22"/>
        </w:rPr>
        <w:t xml:space="preserve">The Provisional Constitution is on the Internet at: http://www.canaconvocation.org/index.php?option=com_content&amp;task=view&amp;id=267&amp;Itemid=54 The Provisional Canons are on the Internet at: http://www.canaconvocation.org/index.php?option=com_content&amp;task=view&amp;id=268&amp;Itemid=54</w:t>
      </w:r>
    </w:p>
    <w:p>
      <w:pPr>
        <w:spacing w:after="160"/>
      </w:pPr>
      <w:r>
        <w:rPr>
          <w:rFonts w:ascii="Arial" w:cs="Arial" w:eastAsia="Arial" w:hAnsi="Arial"/>
          <w:sz w:val="22"/>
          <w:szCs w:val="22"/>
        </w:rPr>
        <w:t xml:space="preserve">---Robin G. Jordan is a lifelong Anglican, a Reformed Evangelical, who lives and writes in western Kentucky. He is a founding member of the Heritage Anglican Network, a fellowship of confessional Anglicans, and moderator of its web log, The Heritage Anglican Network, at http://heritageanglicannetwork.wordpress.com/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CONSTITUTION AND CANONS - ROBIN G. JORDAN</dc:title>
  <dc:creator>VirtueOnline Archive</dc:creator>
  <cp:lastModifiedBy>Un-named</cp:lastModifiedBy>
  <cp:revision>1</cp:revision>
  <dcterms:created xsi:type="dcterms:W3CDTF">2026-04-22T11:54:53.663Z</dcterms:created>
  <dcterms:modified xsi:type="dcterms:W3CDTF">2026-04-22T11:54:53.663Z</dcterms:modified>
</cp:coreProperties>
</file>

<file path=docProps/custom.xml><?xml version="1.0" encoding="utf-8"?>
<Properties xmlns="http://schemas.openxmlformats.org/officeDocument/2006/custom-properties" xmlns:vt="http://schemas.openxmlformats.org/officeDocument/2006/docPropsVTypes"/>
</file>