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COURT OVERTHROWS DENNIS CANON*UNITED THANK OFFERING COOPTED BY TEC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We read to know we are not alone. --- C.S. Lewis</w:t>
      </w:r>
    </w:p>
    <w:p>
      <w:pPr>
        <w:spacing w:after="160"/>
      </w:pPr>
      <w:r>
        <w:rPr>
          <w:rFonts w:ascii="Arial" w:cs="Arial" w:eastAsia="Arial" w:hAnsi="Arial"/>
          <w:sz w:val="22"/>
          <w:szCs w:val="22"/>
        </w:rPr>
        <w:t xml:space="preserve">Truth and fire. It is when we reflect on the truth that our heart catches fire. Think of the Emmaus disciples on the afternoon of Easter Day. The risen Lord joined them on their walk and explained to them out of the Scriptures how the Messiah had to suffer before entering his glory. Later, after he had left them, they said to each other: 'Were not our hearts burning within us while he talked with us on the road and opened the Scriptures to us?' (Lk. 24:32). This inner burning of the heart is a profound emotional experience, but it was Jesus' biblical teaching which prompted it. Nothing sets the heart ablaze like fresh vistas of truth. --- John R.W. Stott</w:t>
      </w:r>
    </w:p>
    <w:p>
      <w:pPr>
        <w:spacing w:after="160"/>
      </w:pPr>
      <w:r>
        <w:rPr>
          <w:rFonts w:ascii="Arial" w:cs="Arial" w:eastAsia="Arial" w:hAnsi="Arial"/>
          <w:sz w:val="22"/>
          <w:szCs w:val="22"/>
        </w:rPr>
        <w:t xml:space="preserve">TEC is dramatically out of step with social changes and appears headed toward oblivion unless it successfully reimagines itself. Fewer Episcopalians are giving their time to support TEC ministries and missions; dioceses are increasingly reluctant to fund TEC. Radical reimagining offers hope for preserving TEC's distinctive liturgical and theological identity as a church united in common prayer while adapting our structure, governance, and funding to the exigencies of twenty-first century life. --- George Clifford Episcopal priest and ethicist</w:t>
      </w:r>
    </w:p>
    <w:p>
      <w:pPr>
        <w:spacing w:after="160"/>
      </w:pPr>
      <w:r>
        <w:rPr>
          <w:rFonts w:ascii="Arial" w:cs="Arial" w:eastAsia="Arial" w:hAnsi="Arial"/>
          <w:sz w:val="22"/>
          <w:szCs w:val="22"/>
        </w:rPr>
        <w:t xml:space="preserve">To support a small parish church, one has to be committed to the ekklesia. The strength of the group comes from the personal knowledge of Jesus by the power of the Holy Spirit. The small parish has been dying for years. You can get a very large gathering of crows, if the carcass is rotten enough. --- CofE poster</w:t>
      </w:r>
    </w:p>
    <w:p>
      <w:pPr>
        <w:spacing w:after="160"/>
      </w:pPr>
      <w:r>
        <w:rPr>
          <w:rFonts w:ascii="Arial" w:cs="Arial" w:eastAsia="Arial" w:hAnsi="Arial"/>
          <w:sz w:val="22"/>
          <w:szCs w:val="22"/>
        </w:rPr>
        <w:t xml:space="preserve">First of all, you need to buckle the belt of truth around your waist. The belt held the uniform of the soldier together with his sword. Seat belts in cars hold us within a zone of safety of its frame to prevent us from being thrown out and injured. Truth anchors us and protects us from the lies of the enemy. Jesus said, "If you hold to my teaching you are really my disciples. Then you will know the truth, and the truth will set you free." To put on the belt of truth is to support yourself with a belief in, and knowledge of, the truth as it is in Jesus. It is to be mastered by that truth. It binds you and holds you together in the day of crisis in your life. Such truth enables you to see through lies and falsehoods and to distinguish between reality and illusion. --- The Rev. Ted Schroder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6, 2103</w:t>
      </w:r>
    </w:p>
    <w:p>
      <w:pPr>
        <w:spacing w:after="160"/>
      </w:pPr>
      <w:r>
        <w:rPr>
          <w:rFonts w:ascii="Arial" w:cs="Arial" w:eastAsia="Arial" w:hAnsi="Arial"/>
          <w:sz w:val="22"/>
          <w:szCs w:val="22"/>
        </w:rPr>
        <w:t xml:space="preserve">Is the tide turning in the property wars of The Episcopal Church? From South Carolina to Texas, the Episcopal Church is experiencing setbacks in property battles involving tens of millions of dollars.</w:t>
      </w:r>
    </w:p>
    <w:p>
      <w:pPr>
        <w:spacing w:after="160"/>
      </w:pPr>
      <w:r>
        <w:rPr>
          <w:rFonts w:ascii="Arial" w:cs="Arial" w:eastAsia="Arial" w:hAnsi="Arial"/>
          <w:sz w:val="22"/>
          <w:szCs w:val="22"/>
        </w:rPr>
        <w:t xml:space="preserve">In Austin, Texas the Episcopal Church lost a major legal battle when the nine-member state Supreme Court handed down two rulings that knocked the knees out from under Katharine Jefferts Schori's unrelenting drive to strip realigned Episcopalians of their property and buildings in the Lone Star state.</w:t>
      </w:r>
    </w:p>
    <w:p>
      <w:pPr>
        <w:spacing w:after="160"/>
      </w:pPr>
      <w:r>
        <w:rPr>
          <w:rFonts w:ascii="Arial" w:cs="Arial" w:eastAsia="Arial" w:hAnsi="Arial"/>
          <w:sz w:val="22"/>
          <w:szCs w:val="22"/>
        </w:rPr>
        <w:t xml:space="preserve">In both cases, the majority of justices ruled that the neutral principles of law must be followed in adjudicating legal disputes over church property. In the first case, entitled Masterson v. Diocese of Northwest Texas, involving the Church of the Good Shepherd in San Angelo, Justice Phil Johnson wrote: "We hold that the methodology referred to as 'neutral principles of law' must be used [by Texas courts in church property disputes]." It reversed the judgment of the Court of Appeals, and remanded the case back to the trial court for further proceedings that follow and apply neutral principles.</w:t>
      </w:r>
    </w:p>
    <w:p>
      <w:pPr>
        <w:spacing w:after="160"/>
      </w:pPr>
      <w:r>
        <w:rPr>
          <w:rFonts w:ascii="Arial" w:cs="Arial" w:eastAsia="Arial" w:hAnsi="Arial"/>
          <w:sz w:val="22"/>
          <w:szCs w:val="22"/>
        </w:rPr>
        <w:t xml:space="preserve">The triumphal reign of the Dennis Canon is in trouble.</w:t>
      </w:r>
    </w:p>
    <w:p>
      <w:pPr>
        <w:spacing w:after="160"/>
      </w:pPr>
      <w:r>
        <w:rPr>
          <w:rFonts w:ascii="Arial" w:cs="Arial" w:eastAsia="Arial" w:hAnsi="Arial"/>
          <w:sz w:val="22"/>
          <w:szCs w:val="22"/>
        </w:rPr>
        <w:t xml:space="preserve">Neutral principles of law governed this case. Neutral principles negate the Dennis Canon. TEC won't appeal because the Texas decision was based upon a U.S. Supreme Court decision concerning neutral principles. If TEC appeals, it risks losing all the cases decided so far.</w:t>
      </w:r>
    </w:p>
    <w:p>
      <w:pPr>
        <w:spacing w:after="160"/>
      </w:pPr>
      <w:r>
        <w:rPr>
          <w:rFonts w:ascii="Arial" w:cs="Arial" w:eastAsia="Arial" w:hAnsi="Arial"/>
          <w:sz w:val="22"/>
          <w:szCs w:val="22"/>
        </w:rPr>
        <w:t xml:space="preserve">The TEC tactic of "litigate until they capitulate" has failed on its merits. David Booth Beers and Katherine Jefferts Schori were simply wrong, and I might add, un-Christian.</w:t>
      </w:r>
    </w:p>
    <w:p>
      <w:pPr>
        <w:spacing w:after="160"/>
      </w:pPr>
      <w:r>
        <w:rPr>
          <w:rFonts w:ascii="Arial" w:cs="Arial" w:eastAsia="Arial" w:hAnsi="Arial"/>
          <w:sz w:val="22"/>
          <w:szCs w:val="22"/>
        </w:rPr>
        <w:t xml:space="preserve">As one blogger observed, "Now we who paid for our churches with no help from TEC and have worshipped in them for, in my parish case, since 1877, can continue to worship without the legal threat of turning us out of our home. The only thing that could have made this decision better was for the court to order TEC to pay court costs, in the millions. Shame on TEC for initiating this litigation. Christians shouldn't sue Christians."</w:t>
      </w:r>
    </w:p>
    <w:p>
      <w:pPr>
        <w:spacing w:after="160"/>
      </w:pPr>
      <w:r>
        <w:rPr>
          <w:rFonts w:ascii="Arial" w:cs="Arial" w:eastAsia="Arial" w:hAnsi="Arial"/>
          <w:sz w:val="22"/>
          <w:szCs w:val="22"/>
        </w:rPr>
        <w:t xml:space="preserve">Now before we jump to conclusions and get too "disappointed" or "thrilled," we should stand back and review the overall picture of Episcopal Church legal actions in the last decade.</w:t>
      </w:r>
    </w:p>
    <w:p>
      <w:pPr>
        <w:spacing w:after="160"/>
      </w:pPr>
      <w:r>
        <w:rPr>
          <w:rFonts w:ascii="Arial" w:cs="Arial" w:eastAsia="Arial" w:hAnsi="Arial"/>
          <w:sz w:val="22"/>
          <w:szCs w:val="22"/>
        </w:rPr>
        <w:t xml:space="preserve">A.S. Haley, aka "The Anglican Curmudgeon," provides a handy listing in "Annual Litigation Summary for the Episcopal Church (USA)" available at standfirminfaith.com. Although meant to throw discredit on TEC, the summary actually shows TEC's strength.</w:t>
      </w:r>
    </w:p>
    <w:p>
      <w:pPr>
        <w:spacing w:after="160"/>
      </w:pPr>
      <w:r>
        <w:rPr>
          <w:rFonts w:ascii="Arial" w:cs="Arial" w:eastAsia="Arial" w:hAnsi="Arial"/>
          <w:sz w:val="22"/>
          <w:szCs w:val="22"/>
        </w:rPr>
        <w:t xml:space="preserve">Of the five breakaway dioceses, only one has been finally settled: Pittsburgh. A trial court found in favor of TEC as did an appeal court. The PA Supreme Court refused to take the case. The settlement in Pittsburgh was a clear-cut victory for TEC. The other four dioceses are in various stages of litigation in two important cases, Ft. Worth and San Joaquin, where lower courts ruled in favor of TEC. The new decisions in SC and TX sent the cases back down to lower courts. The secessionists hope, with some reason, that "neutral principles" and property rights will prevail in the state courts giving the edge to the local entities. But looking at the Annual Litigation Summary, one finds that exactly one case has been finally settled for a breakaway group against the TEC diocese: All Saints Waccamaw [Pawleys Island, SC], and that was not appealed to the US Supreme Court. The record shows that the overwhelming majority of the 100 or so cases in the last decade have been settled in favor of TEC, most on the grounds of the rights of a hierarchical institution."</w:t>
      </w:r>
    </w:p>
    <w:p>
      <w:pPr>
        <w:spacing w:after="160"/>
      </w:pPr>
      <w:r>
        <w:rPr>
          <w:rFonts w:ascii="Arial" w:cs="Arial" w:eastAsia="Arial" w:hAnsi="Arial"/>
          <w:sz w:val="22"/>
          <w:szCs w:val="22"/>
        </w:rPr>
        <w:t xml:space="preserve">As Haley noted, "We are all in for many years of ugly and expensive litigation. It took six years for TEC to get back St. Paul's of Bakersfield, the church Mark Lawrence led out of TEC. Both sides are now digging in for the long haul. It should not have come to this."</w:t>
      </w:r>
    </w:p>
    <w:p>
      <w:pPr>
        <w:spacing w:after="160"/>
      </w:pPr>
      <w:r>
        <w:rPr>
          <w:rFonts w:ascii="Arial" w:cs="Arial" w:eastAsia="Arial" w:hAnsi="Arial"/>
          <w:sz w:val="22"/>
          <w:szCs w:val="22"/>
        </w:rPr>
        <w:t xml:space="preserve">To add to TEC's misery Bishop Lawrence wrote a note to Bishop Iker and said this: We extend our congratulations to the Diocese of Fort Worth, who received good news last Friday from the Texas Supreme Court. The high court there reversed a lower court ruling that had been in favor of The Episcopal Church. The high court's ruling clarifies that in the state of Texas, neutral principles of law will be used to settle church property disputes and that the Dennis Canon does not meet their standard for an irreversible trust. The case now goes back to the lower court to be retried applying these principles. We give thanks with them for this major victory for religious freedom and pray for their continued success.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SYRIA. Syria's Christian minority, which represents roughly 10 percent of the population of 22.5 million, "all are with President Assad," says a report in the National Catholic Reporter. Well it seems as though the Roman Catholic Church and The Episcopal Church are also on the same page over going to war with Syria even if it is limited, surgical strikes.</w:t>
      </w:r>
    </w:p>
    <w:p>
      <w:pPr>
        <w:spacing w:after="160"/>
      </w:pPr>
      <w:r>
        <w:rPr>
          <w:rFonts w:ascii="Arial" w:cs="Arial" w:eastAsia="Arial" w:hAnsi="Arial"/>
          <w:sz w:val="22"/>
          <w:szCs w:val="22"/>
        </w:rPr>
        <w:t xml:space="preserve">The Episcopal Peace Fellowship (EPF) unequivocally opposes a military strike against Syria. Still resonating from recently honoring the 50th anniversary of the March on Washington and Dr. Martin Luther King, Jr. - who called the U.S. "the greatest purveyor of violence in the world" - "we at EPF base our opposition to a military strike on our EPF Pledge to Nonviolence.</w:t>
      </w:r>
    </w:p>
    <w:p>
      <w:pPr>
        <w:spacing w:after="160"/>
      </w:pPr>
      <w:r>
        <w:rPr>
          <w:rFonts w:ascii="Arial" w:cs="Arial" w:eastAsia="Arial" w:hAnsi="Arial"/>
          <w:sz w:val="22"/>
          <w:szCs w:val="22"/>
        </w:rPr>
        <w:t xml:space="preserve">"This is a nonviolence that connects the dots, as Dr. King did, between our opportunistic wars and the inherent violence of our social/economic system that rewards unbridled greed while condoning the injustices and suffering of poverty, racism and diminishing opportunities for abundant life together in community," said Linda Gather, chair of the EPF national executive council.</w:t>
      </w:r>
    </w:p>
    <w:p>
      <w:pPr>
        <w:spacing w:after="160"/>
      </w:pPr>
      <w:r>
        <w:rPr>
          <w:rFonts w:ascii="Arial" w:cs="Arial" w:eastAsia="Arial" w:hAnsi="Arial"/>
          <w:sz w:val="22"/>
          <w:szCs w:val="22"/>
        </w:rPr>
        <w:t xml:space="preserve">"We are also glad that an argument can be made against an attack on the basis of the Just War Theory," she added. However there has been no personal word from Katharine Jefferts Schori about l'affaire Syria. VOL write to the church Media dept. but got no response.</w:t>
      </w:r>
    </w:p>
    <w:p>
      <w:pPr>
        <w:spacing w:after="160"/>
      </w:pPr>
      <w:r>
        <w:rPr>
          <w:rFonts w:ascii="Arial" w:cs="Arial" w:eastAsia="Arial" w:hAnsi="Arial"/>
          <w:sz w:val="22"/>
          <w:szCs w:val="22"/>
        </w:rPr>
        <w:t xml:space="preserve">Pope Francis condemned the use of chemical weapons when he announced a worldwide day of fasting and prayer for peace in Syria on Sept. 7 and called for a negotiated settlement of the civil war in the Middle Eastern country, the Associated Press has reported.</w:t>
      </w:r>
    </w:p>
    <w:p>
      <w:pPr>
        <w:spacing w:after="160"/>
      </w:pPr>
      <w:r>
        <w:rPr>
          <w:rFonts w:ascii="Arial" w:cs="Arial" w:eastAsia="Arial" w:hAnsi="Arial"/>
          <w:sz w:val="22"/>
          <w:szCs w:val="22"/>
        </w:rPr>
        <w:t xml:space="preserve">The Pontiff said he opposes war and raised his hands saying, "War brings on war. Violence brings on violence. With utmost firmness, I condemn the use of chemical weapons. I tell you that those terrible images from recent days are burned into my mind and heart." Pope Francis was referring to media images of recent victims of chemical weapons in Syria.</w:t>
      </w:r>
    </w:p>
    <w:p>
      <w:pPr>
        <w:spacing w:after="160"/>
      </w:pPr>
      <w:r>
        <w:rPr>
          <w:rFonts w:ascii="Arial" w:cs="Arial" w:eastAsia="Arial" w:hAnsi="Arial"/>
          <w:sz w:val="22"/>
          <w:szCs w:val="22"/>
        </w:rPr>
        <w:t xml:space="preserve">Pope Francis made it clear in recent days that he opposes military retaliation against Syria for the government's alleged use of the banned armaments.</w:t>
      </w:r>
    </w:p>
    <w:p>
      <w:pPr>
        <w:spacing w:after="160"/>
      </w:pPr>
      <w:r>
        <w:rPr>
          <w:rFonts w:ascii="Arial" w:cs="Arial" w:eastAsia="Arial" w:hAnsi="Arial"/>
          <w:sz w:val="22"/>
          <w:szCs w:val="22"/>
        </w:rPr>
        <w:t xml:space="preserve">"With utmost firmness I condemn the use of chemical weapons," the pope said in his 138th tweet since his March election as leader of the Holy See.</w:t>
      </w:r>
    </w:p>
    <w:p>
      <w:pPr>
        <w:spacing w:after="160"/>
      </w:pPr>
      <w:r>
        <w:rPr>
          <w:rFonts w:ascii="Arial" w:cs="Arial" w:eastAsia="Arial" w:hAnsi="Arial"/>
          <w:sz w:val="22"/>
          <w:szCs w:val="22"/>
        </w:rPr>
        <w:t xml:space="preserve">The prayer vigil is set to take place in Vatican City from 7 p.m. to midnight local time, inspired by the mayhem occurring in the war-weary country. Pope Francis reportedly invited Catholics, other Christians, nonbelievers and anyone who is a "man of good faith" to attend St. Peter's Square on that evening to help give the "gift" of peace to Syria.</w:t>
      </w:r>
    </w:p>
    <w:p>
      <w:pPr>
        <w:spacing w:after="160"/>
      </w:pPr>
      <w:r>
        <w:rPr>
          <w:rFonts w:ascii="Arial" w:cs="Arial" w:eastAsia="Arial" w:hAnsi="Arial"/>
          <w:sz w:val="22"/>
          <w:szCs w:val="22"/>
        </w:rPr>
        <w:t xml:space="preserve">And this from Christian Constitutional attorney John Rutherford, "For once, I would love to hear a government official reject a call to war because it is immoral; because we have greater needs here at home that require our attention and our funds; because we're already $1 trillion poorer due to these endless, mindless wars; because America should not be policing the world; because we refuse to enrich the military industrial complex while impoverishing our nation; because endless wars will never result in peace; because we have meddled enough in foreign policy in the Middle East and cannot risk any further blowback; because we're sick and tired of fomenting civil wars in far-flung places.</w:t>
      </w:r>
    </w:p>
    <w:p>
      <w:pPr>
        <w:spacing w:after="160"/>
      </w:pPr>
      <w:r>
        <w:rPr>
          <w:rFonts w:ascii="Arial" w:cs="Arial" w:eastAsia="Arial" w:hAnsi="Arial"/>
          <w:sz w:val="22"/>
          <w:szCs w:val="22"/>
        </w:rPr>
        <w:t xml:space="preserve">"I would love to hear a government official reject a call to war because we're not going to assist rebel fighters in overthrowing a foreign government, only to later unseat those same forces when they can't be controlled; because using the overused fear tactic about 'weapons of mass destruction' doesn't carry much weight anymore; because the only 'compelling national security interest' right now is taking back control of our run-away government; because in the words of Jean-Paul Sartre, 'When the rich wage war, it's the poor who die'; because while there may be causes worth dying for, there are none worth killing for; because Gandhi was right when he asked 'What difference does it make to the dead, the orphans and the homeless, whether the mad destruction is wrought under the name of totalitarianism or in the holy name of liberty or democracy?'; because all war is a crime; and because there are never any winners in war, only losers."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With the stroke of a pen, the United Thank Offering Board (UTO) will possibly be rendered powerless and voiceless by Episcopal Church leadership. This is a complete reversal of a three-year study process that resulted in the General Convention ratifying the report of a Study Committee (INC-055 AdHoc) in 2012. The report praised the UTO Board's work declaring:</w:t>
      </w:r>
    </w:p>
    <w:p>
      <w:pPr>
        <w:spacing w:after="160"/>
      </w:pPr>
      <w:r>
        <w:rPr>
          <w:rFonts w:ascii="Arial" w:cs="Arial" w:eastAsia="Arial" w:hAnsi="Arial"/>
          <w:sz w:val="22"/>
          <w:szCs w:val="22"/>
        </w:rPr>
        <w:t xml:space="preserve">"In protest, 4 persons, including the board president, Barbi Tinder, and most of the officers have resigned from the board. The group resigning includes 3 of the 4 persons appointed by the Presiding Bishop to be part of a working group to revise the 'old' bylaws that were approved by Executive Council just two years ago. One person said she felt betrayed. It appears that none of the input from the UTO members of the group was integrated into the proposed document.</w:t>
      </w:r>
    </w:p>
    <w:p>
      <w:pPr>
        <w:spacing w:after="160"/>
      </w:pPr>
      <w:r>
        <w:rPr>
          <w:rFonts w:ascii="Arial" w:cs="Arial" w:eastAsia="Arial" w:hAnsi="Arial"/>
          <w:sz w:val="22"/>
          <w:szCs w:val="22"/>
        </w:rPr>
        <w:t xml:space="preserve">"We believe that the United Thank Offering must continue to be autonomous but interdependent as regards the corporate entity that constitutes The Episcopal Church," said its former leaders.</w:t>
      </w:r>
    </w:p>
    <w:p>
      <w:pPr>
        <w:spacing w:after="160"/>
      </w:pPr>
      <w:r>
        <w:rPr>
          <w:rFonts w:ascii="Arial" w:cs="Arial" w:eastAsia="Arial" w:hAnsi="Arial"/>
          <w:sz w:val="22"/>
          <w:szCs w:val="22"/>
        </w:rPr>
        <w:t xml:space="preserve">"The abuse of power seems staggering. With the revision of bylaws written by DFMS leadership, anticipated to be presented to The Executive Council of The Episcopal Church in October 2013, the current United Thank Offering Board, representing 125 years of service, will cease to exist.</w:t>
      </w:r>
    </w:p>
    <w:p>
      <w:pPr>
        <w:spacing w:after="160"/>
      </w:pPr>
      <w:r>
        <w:rPr>
          <w:rFonts w:ascii="Arial" w:cs="Arial" w:eastAsia="Arial" w:hAnsi="Arial"/>
          <w:sz w:val="22"/>
          <w:szCs w:val="22"/>
        </w:rPr>
        <w:t xml:space="preserve">"The revised bylaws document eviscerates the United Thank Offering. It is monstrous and the worst set of revisions ever seen by one longtime bylaws expert. Several Board members described initial reactions to the document as "Horror." The Board President said the word "eviscerate" occurred to her as well.</w:t>
      </w:r>
    </w:p>
    <w:p>
      <w:pPr>
        <w:spacing w:after="160"/>
      </w:pPr>
      <w:r>
        <w:rPr>
          <w:rFonts w:ascii="Arial" w:cs="Arial" w:eastAsia="Arial" w:hAnsi="Arial"/>
          <w:sz w:val="22"/>
          <w:szCs w:val="22"/>
        </w:rPr>
        <w:t xml:space="preserve">You can read the full story in today's digest. VOL will provide further commentary in the coming days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Canadais intent on voting for same-sex marriage. The Anglican Communion Alliance (formerly the Anglican Essentials Federation) is a band of congregations and individuals across the country who share a specific vision and mission to be the theological and spiritual rallying-point for historic orthodoxy in the Anglican Church of Canada who do not want to see same-sex marriage brokered into the ACoC. They are fighting an uphill battle; one they will in all likelihood lose. Read on.</w:t>
      </w:r>
    </w:p>
    <w:p>
      <w:pPr>
        <w:spacing w:after="160"/>
      </w:pPr>
      <w:r>
        <w:rPr>
          <w:rFonts w:ascii="Arial" w:cs="Arial" w:eastAsia="Arial" w:hAnsi="Arial"/>
          <w:sz w:val="22"/>
          <w:szCs w:val="22"/>
        </w:rPr>
        <w:t xml:space="preserve">For some Canadian Anglicans, General Synod's decision on July 6 to bring to its next meeting in 2016 a resolution changing the church's law to allow same-sex marriage will bring new life, but others argue it will only serve to precipitate the church's decline. "The Anglican Journal" interviewed an equal number of bishops, clergy and laity from opposite sides of the divide to gauge opinions about the controversial resolution to change Canon 21 on marriage.</w:t>
      </w:r>
    </w:p>
    <w:p>
      <w:pPr>
        <w:spacing w:after="160"/>
      </w:pPr>
      <w:r>
        <w:rPr>
          <w:rFonts w:ascii="Arial" w:cs="Arial" w:eastAsia="Arial" w:hAnsi="Arial"/>
          <w:sz w:val="22"/>
          <w:szCs w:val="22"/>
        </w:rPr>
        <w:t xml:space="preserve">"I feel that this is going to cause a lot of divide in our church that we have worked very hard to heal," said Falen MacNaulty, a lay member from the diocese of Fredericton. "I kind of thought we had put this behind us a little bit and were moving forward...I feel that this may have set us backwards slightly."</w:t>
      </w:r>
    </w:p>
    <w:p>
      <w:pPr>
        <w:spacing w:after="160"/>
      </w:pPr>
      <w:r>
        <w:rPr>
          <w:rFonts w:ascii="Arial" w:cs="Arial" w:eastAsia="Arial" w:hAnsi="Arial"/>
          <w:sz w:val="22"/>
          <w:szCs w:val="22"/>
        </w:rPr>
        <w:t xml:space="preserve">Dean Peter Elliott, from the diocese of New Westminster, acknowledged that the resolution could reopen wounds over the issue of same-sex blessings that have daunted the church in the past decade. But, "it is also continuing in the healing process for some of the wounds that have been there for a long time," said Elliott. "Gay and lesbian people in the life of the church have for some decades been second-class citizens...I think it is a word of healing for those of us who are gay."</w:t>
      </w:r>
    </w:p>
    <w:p>
      <w:pPr>
        <w:spacing w:after="160"/>
      </w:pPr>
      <w:r>
        <w:rPr>
          <w:rFonts w:ascii="Arial" w:cs="Arial" w:eastAsia="Arial" w:hAnsi="Arial"/>
          <w:sz w:val="22"/>
          <w:szCs w:val="22"/>
        </w:rPr>
        <w:t xml:space="preserve">The diocese of Yukon's Bishop Larry Robertson said he was "disappointed" with the resolution. "I've been told by at least one primate and many bishops that we're not discussing marriage, so we have done no real research on it," he said.</w:t>
      </w:r>
    </w:p>
    <w:p>
      <w:pPr>
        <w:spacing w:after="160"/>
      </w:pPr>
      <w:r>
        <w:rPr>
          <w:rFonts w:ascii="Arial" w:cs="Arial" w:eastAsia="Arial" w:hAnsi="Arial"/>
          <w:sz w:val="22"/>
          <w:szCs w:val="22"/>
        </w:rPr>
        <w:t xml:space="preserve">"It's a complete leap. From my first meeting of the House of Bishops in 1999, I was told same-sex blessing is not marriage-it's a pastoral thing, and marriage is a doctrinal thing..." Canon Gene Packwood, a clergy delegate from the diocese of Calgary, expressed concern that changing the marriage canon to allow the marriage of same-gender couples in church would only hasten the decline in membership and revenues of the church. "I come from Alberta, and when the ELCIC [Evangelical Lutheran Church in Canada] made a decision just for the same-sex blessings, 35 congregations left in Alberta alone and their budget declined by 25 per cent."</w:t>
      </w:r>
    </w:p>
    <w:p>
      <w:pPr>
        <w:spacing w:after="160"/>
      </w:pPr>
      <w:r>
        <w:rPr>
          <w:rFonts w:ascii="Arial" w:cs="Arial" w:eastAsia="Arial" w:hAnsi="Arial"/>
          <w:sz w:val="22"/>
          <w:szCs w:val="22"/>
        </w:rPr>
        <w:t xml:space="preserve">Bishop Sue Moxley, diocese of Nova Scotia and Prince Edward Island, expressed support for the motion. "...Marriage is one of the ways God's grace is made known in the world. Whether that's two people of the same sex or people of two different sexes, I don't personally think that matters. I think the point is: is God's grace being made known in this relationship?"</w:t>
      </w:r>
    </w:p>
    <w:p>
      <w:pPr>
        <w:spacing w:after="160"/>
      </w:pPr>
      <w:r>
        <w:rPr>
          <w:rFonts w:ascii="Arial" w:cs="Arial" w:eastAsia="Arial" w:hAnsi="Arial"/>
          <w:sz w:val="22"/>
          <w:szCs w:val="22"/>
        </w:rPr>
        <w:t xml:space="preserve">Antoinette Lynch-Joseph, youth member from the diocese of Montreal, shared Elliott's view that the resolution can only be good for the church and make it more relevant to society. The resolution, which was moved by diocese of Nova Scotia and Prince Edward Island members Michelle Bull and Jennifer Warren, will require two readings and a two-thirds majority in two succeeding General Synods to be approved.</w:t>
      </w:r>
    </w:p>
    <w:p>
      <w:pPr>
        <w:spacing w:after="160"/>
      </w:pPr>
      <w:r>
        <w:rPr>
          <w:rFonts w:ascii="Arial" w:cs="Arial" w:eastAsia="Arial" w:hAnsi="Arial"/>
          <w:sz w:val="22"/>
          <w:szCs w:val="22"/>
        </w:rPr>
        <w:t xml:space="preserve">It would be remiss of me not to mention that, to reflect the importance it assigned to the missive, the "Anglican Journal" has given the ACA's statement a prominent column in the letters section. Still, at least it was published. The statement makes a good point: if we attempt to bless something that God doesn't, we are not doing those who supposedly are being blessed any favors:</w:t>
      </w:r>
    </w:p>
    <w:p>
      <w:pPr>
        <w:spacing w:after="160"/>
      </w:pPr>
      <w:r>
        <w:rPr>
          <w:rFonts w:ascii="Arial" w:cs="Arial" w:eastAsia="Arial" w:hAnsi="Arial"/>
          <w:sz w:val="22"/>
          <w:szCs w:val="22"/>
        </w:rPr>
        <w:t xml:space="preserve">"The ACA doesn't view the preparation for changes to the Marriage Canon as a loving gesture towards those with same-sex attraction. To bless and even sanctify what God has not blessed is to lead people in a direction that cannot promise flourishing.</w:t>
      </w:r>
    </w:p>
    <w:p>
      <w:pPr>
        <w:spacing w:after="160"/>
      </w:pPr>
      <w:r>
        <w:rPr>
          <w:rFonts w:ascii="Arial" w:cs="Arial" w:eastAsia="Arial" w:hAnsi="Arial"/>
          <w:sz w:val="22"/>
          <w:szCs w:val="22"/>
        </w:rPr>
        <w:t xml:space="preserve">"Moreover, the ACA has noticed that the ACoC, after years of vehemently denying that it intends to marry same sex couples, is now talking about marrying same-sex couples:</w:t>
      </w:r>
    </w:p>
    <w:p>
      <w:pPr>
        <w:spacing w:after="160"/>
      </w:pPr>
      <w:r>
        <w:rPr>
          <w:rFonts w:ascii="Arial" w:cs="Arial" w:eastAsia="Arial" w:hAnsi="Arial"/>
          <w:sz w:val="22"/>
          <w:szCs w:val="22"/>
        </w:rPr>
        <w:t xml:space="preserve">"We are thankful for the pause that slows down the move to adopt sexual innovation in the process dictated by a canonical change to doctrine. We draw attention to the shift in emphasis from "blessings" to "marriage" that occurred incrementally without discussion and is now before us.</w:t>
      </w:r>
    </w:p>
    <w:p>
      <w:pPr>
        <w:spacing w:after="160"/>
      </w:pPr>
      <w:r>
        <w:rPr>
          <w:rFonts w:ascii="Arial" w:cs="Arial" w:eastAsia="Arial" w:hAnsi="Arial"/>
          <w:sz w:val="22"/>
          <w:szCs w:val="22"/>
        </w:rPr>
        <w:t xml:space="preserve">"Having spent decades in conversations, consultations, dialogue and faux-Bantu indabas with the ACoC about same-sex blessings, the ACA is now proposing a radical new strategy to combat the drift towards same-sex marriage: conversations, consultations, dialogue and faux-Bantu indabas:</w:t>
      </w:r>
    </w:p>
    <w:p>
      <w:pPr>
        <w:spacing w:after="160"/>
      </w:pPr>
      <w:r>
        <w:rPr>
          <w:rFonts w:ascii="Arial" w:cs="Arial" w:eastAsia="Arial" w:hAnsi="Arial"/>
          <w:sz w:val="22"/>
          <w:szCs w:val="22"/>
        </w:rPr>
        <w:t xml:space="preserve">"We endorse heartily the four-part amendment of the Rt. Rev. Dr. Stephen Andrews, Bishop of the Algoma, to Resolution C003 to change Marriage Canon XXI to accommodate same-sex marriage, and we look forward to participating in the "broad consultation" process that determines if a theological rationale exists for gay and lesbian marriage. May God's grace and truth be our guide."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English priest, the Revd Dr Helen-Ann Hartley, has been elected as the new Bishop of Waikato Diocese in the Anglican Church in Aotearoa, New Zealand &amp; Polynesia. Dr Hartley, 40, has been living and working in the country since 2011 as the Dean of Tikanga Pakeha students at St John's College in Auckland. She will be the 7th Bishop of Waikato and the first woman to hold the office.</w:t>
      </w:r>
    </w:p>
    <w:p>
      <w:pPr>
        <w:spacing w:after="160"/>
      </w:pPr>
      <w:r>
        <w:rPr>
          <w:rFonts w:ascii="Arial" w:cs="Arial" w:eastAsia="Arial" w:hAnsi="Arial"/>
          <w:sz w:val="22"/>
          <w:szCs w:val="22"/>
        </w:rPr>
        <w:t xml:space="preserve">In a statement released today Bishop-elect Hartley said she was looking forward to travelling around the diocese and learning more about its people and places.</w:t>
      </w:r>
    </w:p>
    <w:p>
      <w:pPr>
        <w:spacing w:after="160"/>
      </w:pPr>
      <w:r>
        <w:rPr>
          <w:rFonts w:ascii="Arial" w:cs="Arial" w:eastAsia="Arial" w:hAnsi="Arial"/>
          <w:sz w:val="22"/>
          <w:szCs w:val="22"/>
        </w:rPr>
        <w:t xml:space="preserve">A fourth generation priest she will be the first woman priest ordained in the Church of England to be a bishop. "I hope my election as a bishop will be a sign of encouragement for supporters of the ordination of women to the episcopate," she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apologizes for Franklin Graham's mission to Iceland. Franklin Graham is going to Iceland, not to talk about gay marriage, but to preach a "message of God's hope and unconditional love for all people", and "to renew, encourage and strengthen the people of Iceland through the gospel of Jesus Christ." The Festival of Hope "is open to everyone and is about the good news that unites us through Jesus."</w:t>
      </w:r>
    </w:p>
    <w:p>
      <w:pPr>
        <w:spacing w:after="160"/>
      </w:pPr>
      <w:r>
        <w:rPr>
          <w:rFonts w:ascii="Arial" w:cs="Arial" w:eastAsia="Arial" w:hAnsi="Arial"/>
          <w:sz w:val="22"/>
          <w:szCs w:val="22"/>
        </w:rPr>
        <w:t xml:space="preserve">One might be forgiven for falling into the trap of thinking that a festival intended to save souls would be welcomed by a Christian bishop, even a bishop of the Evangelical - never was a word less applicable - Lutheran Church of Iceland. Not so.</w:t>
      </w:r>
    </w:p>
    <w:p>
      <w:pPr>
        <w:spacing w:after="160"/>
      </w:pPr>
      <w:r>
        <w:rPr>
          <w:rFonts w:ascii="Arial" w:cs="Arial" w:eastAsia="Arial" w:hAnsi="Arial"/>
          <w:sz w:val="22"/>
          <w:szCs w:val="22"/>
        </w:rPr>
        <w:t xml:space="preserve">The Rt. Rev. Agnes M. Sigurðardóttir doesn't want anyone spreading God's unconditional love in Iceland unless they also promote homosexual marriage.</w:t>
      </w:r>
    </w:p>
    <w:p>
      <w:pPr>
        <w:spacing w:after="160"/>
      </w:pPr>
      <w:r>
        <w:rPr>
          <w:rFonts w:ascii="Arial" w:cs="Arial" w:eastAsia="Arial" w:hAnsi="Arial"/>
          <w:sz w:val="22"/>
          <w:szCs w:val="22"/>
        </w:rPr>
        <w:t xml:space="preserve">Once again, the liberal church's obsession with the ecclesiastical legitimization of gay sex overrides every other consideration.</w:t>
      </w:r>
    </w:p>
    <w:p>
      <w:pPr>
        <w:spacing w:after="160"/>
      </w:pPr>
      <w:r>
        <w:rPr>
          <w:rFonts w:ascii="Arial" w:cs="Arial" w:eastAsia="Arial" w:hAnsi="Arial"/>
          <w:sz w:val="22"/>
          <w:szCs w:val="22"/>
        </w:rPr>
        <w:t xml:space="preserve">The Bishop of Iceland, the Rt. Rev. Agnes M. Sigurðardóttir, has apologized to the island's gay community for the participation of the Church of Iceland in next month's Festival of Hope meeting in Reykjavík due to the presence of U.S. evangelist and missionary Franklin Graham.</w:t>
      </w:r>
    </w:p>
    <w:p>
      <w:pPr>
        <w:spacing w:after="160"/>
      </w:pPr>
      <w:r>
        <w:rPr>
          <w:rFonts w:ascii="Arial" w:cs="Arial" w:eastAsia="Arial" w:hAnsi="Arial"/>
          <w:sz w:val="22"/>
          <w:szCs w:val="22"/>
        </w:rPr>
        <w:t xml:space="preserve">Anna Pála Sverrisdóttir, chair of Samtökin 78, an Icelandic gay activist organization, told the news website Ruv.is she was angered by the state Lutheran church's participation in the Christian rally as Graham opposes gay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the Carolinas under Bishop Steve Wood will host The Rev'd Dr. Ashley Null on October 15-16. St. Andrew's Church in Mt. Pleasant, SC will host Dr. Null's visit. Over the two days, Dr. Null will deliver eight lectures addressing the topic of Thomas Cranmer and 21st century Anglican worship. These will be live-streamed on VOL to make the event available to a wider audience who cannot be present in Mt. Pleasant. For more information click here: http://dioceseofthecarolinas.com/events.</w:t>
      </w:r>
    </w:p>
    <w:p>
      <w:pPr>
        <w:spacing w:after="160"/>
      </w:pPr>
      <w:r>
        <w:rPr>
          <w:rFonts w:ascii="Arial" w:cs="Arial" w:eastAsia="Arial" w:hAnsi="Arial"/>
          <w:sz w:val="22"/>
          <w:szCs w:val="22"/>
        </w:rPr>
        <w:t xml:space="preserve">Beginning Sept 17th, 2013 the new diocese will host "An Introduction to Reformation Anglicanism," a ten-week lecture series aimed at teaching the history and theology of the English Reformation and its applicability for today. This will be under the Aegis of the Ridley Institute, the school of theology at St. Andrew's Church, Mt. Pleasant, SC.</w:t>
      </w:r>
    </w:p>
    <w:p>
      <w:pPr>
        <w:spacing w:after="160"/>
      </w:pPr>
      <w:r>
        <w:rPr>
          <w:rFonts w:ascii="Arial" w:cs="Arial" w:eastAsia="Arial" w:hAnsi="Arial"/>
          <w:sz w:val="22"/>
          <w:szCs w:val="22"/>
        </w:rPr>
        <w:t xml:space="preserve">Visiting lecturers include former Archbishop of Sidney, Dr. Peter Jensen, and the current Archbishop of Kenya, Dr. Eliud Wabukala. Renowned Cranmer scholar, Dr. Ashley Null and the Dean of Gordon-Conwell (Jacksonville), Dr. Ryan Reeves planned the course; they have assembled an exceptional team of Reformation scholars for this very special series. The course begins on Sept 17th and concludes on Nov 19th. Each evening begins with a catered dinner at 6:30, followed by worship and the live lecture. The lecture is followed by a time of reflection before participants engage directly with the lecturer for a time of Q &amp; A. You can register by visiting www.theridleyinstitute.com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report says that Internet Bible reading is surging with 4 in 10 reading God's words digitally. God is still great in the eyes of Americans, even on the internet. While an amazing 88 percent of the nation's homes own a Bible, more and more are switching to the Internet, cell phones and iPads for their weekly inspiration, according to a sweeping new survey of Bible use. In their latest survey of Bible use, the American Bible Society finds that 41 percent of Americans used the internet to read the good book on a computer. Some 29 percent said they searched Bible verses on a cell phone and 17 percent said they have read an electronic version of the Bible on a Kindle or iPad. The trend is similar in the news business, with the readers shifting to digital over paper. "The data shows a continual shift to digital content. The number of Bible readers who use their smart phone or cell phone to search for Bible content has increased each year, with a 6 percent increase in the use of this format from 2012," said the Society. "Use of internet to find Bible content has also increased, up 4 percent from 2011," the report added.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throw a few bucks in the plate to keep VOL's cyber doors open. We welcome donations however great or small. We depend totally on reader support. No foundations support us. Please consider a tax deductible donation. You can send it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COURT OVERTHROWS DENNIS CANON*UNITED THANK OFFERING COOPTED BY TEC LEADERS</dc:title>
  <dc:creator>VirtueOnline Archive</dc:creator>
  <cp:lastModifiedBy>Un-named</cp:lastModifiedBy>
  <cp:revision>1</cp:revision>
  <dcterms:created xsi:type="dcterms:W3CDTF">2026-04-22T11:55:49.946Z</dcterms:created>
  <dcterms:modified xsi:type="dcterms:W3CDTF">2026-04-22T11:55:49.946Z</dcterms:modified>
</cp:coreProperties>
</file>

<file path=docProps/custom.xml><?xml version="1.0" encoding="utf-8"?>
<Properties xmlns="http://schemas.openxmlformats.org/officeDocument/2006/custom-properties" xmlns:vt="http://schemas.openxmlformats.org/officeDocument/2006/docPropsVTypes"/>
</file>