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TERRI AND THE CULTURE OF LIFE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March 21 (UPI) -- A curious coincidence seems to link two handicapped people during this Holy Week: In Rome, Pope John Paul II, crippled with disease, can barely bless pilgrims but is unable to speak to them; in Florida, Terri Schiavo, living in a persistent vegetative state, has become the center of a spirited international debate over the "culture of life" and the "culture of death."</w:t>
      </w:r>
    </w:p>
    <w:p>
      <w:pPr>
        <w:spacing w:after="160"/>
      </w:pPr>
      <w:r>
        <w:rPr>
          <w:rFonts w:ascii="Arial" w:cs="Arial" w:eastAsia="Arial" w:hAnsi="Arial"/>
          <w:sz w:val="22"/>
          <w:szCs w:val="22"/>
        </w:rPr>
        <w:t xml:space="preserve">Both "are the pope's phrases," the Rev. Gerald R. McDermott pointed out Monday, "he has made them part of our vocabulary."</w:t>
      </w:r>
    </w:p>
    <w:p>
      <w:pPr>
        <w:spacing w:after="160"/>
      </w:pPr>
      <w:r>
        <w:rPr>
          <w:rFonts w:ascii="Arial" w:cs="Arial" w:eastAsia="Arial" w:hAnsi="Arial"/>
          <w:sz w:val="22"/>
          <w:szCs w:val="22"/>
        </w:rPr>
        <w:t xml:space="preserve">"The fact that John Paul II has made this the centerpiece of his public theology has made this (Terri Schiavo's) case more important than it would have been otherwise," added McDermott, who teaches religious studies at Roanoke College in Salem, Va.</w:t>
      </w:r>
    </w:p>
    <w:p>
      <w:pPr>
        <w:spacing w:after="160"/>
      </w:pPr>
      <w:r>
        <w:rPr>
          <w:rFonts w:ascii="Arial" w:cs="Arial" w:eastAsia="Arial" w:hAnsi="Arial"/>
          <w:sz w:val="22"/>
          <w:szCs w:val="22"/>
        </w:rPr>
        <w:t xml:space="preserve">Concern for a culture of life was the reason President George W. Bush gave for interrupting his Holy Week vacation in Crawford, Texas, and returning Washington to sign emergency legislation handing over Schiavo's fate to federal courts.</w:t>
      </w:r>
    </w:p>
    <w:p>
      <w:pPr>
        <w:spacing w:after="160"/>
      </w:pPr>
      <w:r>
        <w:rPr>
          <w:rFonts w:ascii="Arial" w:cs="Arial" w:eastAsia="Arial" w:hAnsi="Arial"/>
          <w:sz w:val="22"/>
          <w:szCs w:val="22"/>
        </w:rPr>
        <w:t xml:space="preserve">The same concern made 261 congressmen fly to the capital, one of them spending 14 hours in the air, to debate this legislation, and then vote on it in an extraordinary Palm Sunday session.</w:t>
      </w:r>
    </w:p>
    <w:p>
      <w:pPr>
        <w:spacing w:after="160"/>
      </w:pPr>
      <w:r>
        <w:rPr>
          <w:rFonts w:ascii="Arial" w:cs="Arial" w:eastAsia="Arial" w:hAnsi="Arial"/>
          <w:sz w:val="22"/>
          <w:szCs w:val="22"/>
        </w:rPr>
        <w:t xml:space="preserve">To be sure, many legislators came because "they thought it was good politics," suggested Kathleen M. Boozang a law professor at Seton Hall University, a Roman Catholic institution at South Orange, N.J.</w:t>
      </w:r>
    </w:p>
    <w:p>
      <w:pPr>
        <w:spacing w:after="160"/>
      </w:pPr>
      <w:r>
        <w:rPr>
          <w:rFonts w:ascii="Arial" w:cs="Arial" w:eastAsia="Arial" w:hAnsi="Arial"/>
          <w:sz w:val="22"/>
          <w:szCs w:val="22"/>
        </w:rPr>
        <w:t xml:space="preserve">Doubtless it would be good politics to address an issue resonating with tens of millions worldwide -- people desperately seeking to overcome the ethical decline that has visited the Western world since the 1960s.</w:t>
      </w:r>
    </w:p>
    <w:p>
      <w:pPr>
        <w:spacing w:after="160"/>
      </w:pPr>
      <w:r>
        <w:rPr>
          <w:rFonts w:ascii="Arial" w:cs="Arial" w:eastAsia="Arial" w:hAnsi="Arial"/>
          <w:sz w:val="22"/>
          <w:szCs w:val="22"/>
        </w:rPr>
        <w:t xml:space="preserve">This is why Terri Schiavo's case dominates not just the headlines in the United States but has received extraordinary attention overseas as well, for the urgent quest for "values" is a global phenomenon.</w:t>
      </w:r>
    </w:p>
    <w:p>
      <w:pPr>
        <w:spacing w:after="160"/>
      </w:pPr>
      <w:r>
        <w:rPr>
          <w:rFonts w:ascii="Arial" w:cs="Arial" w:eastAsia="Arial" w:hAnsi="Arial"/>
          <w:sz w:val="22"/>
          <w:szCs w:val="22"/>
        </w:rPr>
        <w:t xml:space="preserve">In Germany, for example, news of the extraordinary legislative move in the United States coincided with the release by the state-related Protestant church, or EKD, of a carefully reasoned memorandum dealing precisely with issues such as Terri Schiavo's.</w:t>
      </w:r>
    </w:p>
    <w:p>
      <w:pPr>
        <w:spacing w:after="160"/>
      </w:pPr>
      <w:r>
        <w:rPr>
          <w:rFonts w:ascii="Arial" w:cs="Arial" w:eastAsia="Arial" w:hAnsi="Arial"/>
          <w:sz w:val="22"/>
          <w:szCs w:val="22"/>
        </w:rPr>
        <w:t xml:space="preserve">At the same time, Peter Hahne, Germany's most popular television journalist and a member of the EKD's governing body, predicted that "values" will become the central theme of next year's national election campaign.</w:t>
      </w:r>
    </w:p>
    <w:p>
      <w:pPr>
        <w:spacing w:after="160"/>
      </w:pPr>
      <w:r>
        <w:rPr>
          <w:rFonts w:ascii="Arial" w:cs="Arial" w:eastAsia="Arial" w:hAnsi="Arial"/>
          <w:sz w:val="22"/>
          <w:szCs w:val="22"/>
        </w:rPr>
        <w:t xml:space="preserve">This seems to confirm the rule-of-the-thumb that Europe generally follows American trends, though always with a delay of a few years.</w:t>
      </w:r>
    </w:p>
    <w:p>
      <w:pPr>
        <w:spacing w:after="160"/>
      </w:pPr>
      <w:r>
        <w:rPr>
          <w:rFonts w:ascii="Arial" w:cs="Arial" w:eastAsia="Arial" w:hAnsi="Arial"/>
          <w:sz w:val="22"/>
          <w:szCs w:val="22"/>
        </w:rPr>
        <w:t xml:space="preserve">The example likely to be followed was described thus by the Rev. Joel Lehenbauer, associate director of the Lutheran Church-Missouri Synod's Commission on Theology: "The last (U.S.) elections were won by a president who took forthright stands on abortion and stem cell research.</w:t>
      </w:r>
    </w:p>
    <w:p>
      <w:pPr>
        <w:spacing w:after="160"/>
      </w:pPr>
      <w:r>
        <w:rPr>
          <w:rFonts w:ascii="Arial" w:cs="Arial" w:eastAsia="Arial" w:hAnsi="Arial"/>
          <w:sz w:val="22"/>
          <w:szCs w:val="22"/>
        </w:rPr>
        <w:t xml:space="preserve">"It became clear that a good number of people were supportive of a position that we have got to recognize the sanctity of life."</w:t>
      </w:r>
    </w:p>
    <w:p>
      <w:pPr>
        <w:spacing w:after="160"/>
      </w:pPr>
      <w:r>
        <w:rPr>
          <w:rFonts w:ascii="Arial" w:cs="Arial" w:eastAsia="Arial" w:hAnsi="Arial"/>
          <w:sz w:val="22"/>
          <w:szCs w:val="22"/>
        </w:rPr>
        <w:t xml:space="preserve">True, there are Christian and indeed evangelical doctors who support the decision to end the life of brain-damaged Terri Schiavo, according to McDermott. And Kathleen M. Boozang, who specializes in health law, stated unequivocally: "I have confidence in the legal system. I don't think this case has anything to do with the question of activist judges" (imposing their ideology).</w:t>
      </w:r>
    </w:p>
    <w:p>
      <w:pPr>
        <w:spacing w:after="160"/>
      </w:pPr>
      <w:r>
        <w:rPr>
          <w:rFonts w:ascii="Arial" w:cs="Arial" w:eastAsia="Arial" w:hAnsi="Arial"/>
          <w:sz w:val="22"/>
          <w:szCs w:val="22"/>
        </w:rPr>
        <w:t xml:space="preserve">But theologians of diverse traditions were equally unequivocal in their rejection of attempts to let Terri Schiavo starve and dehydrate to death.</w:t>
      </w:r>
    </w:p>
    <w:p>
      <w:pPr>
        <w:spacing w:after="160"/>
      </w:pPr>
      <w:r>
        <w:rPr>
          <w:rFonts w:ascii="Arial" w:cs="Arial" w:eastAsia="Arial" w:hAnsi="Arial"/>
          <w:sz w:val="22"/>
          <w:szCs w:val="22"/>
        </w:rPr>
        <w:t xml:space="preserve">"It is a Christian principle to always care for people at the end of their lives and never to kill them," insisted Lehenbauer.</w:t>
      </w:r>
    </w:p>
    <w:p>
      <w:pPr>
        <w:spacing w:after="160"/>
      </w:pPr>
      <w:r>
        <w:rPr>
          <w:rFonts w:ascii="Arial" w:cs="Arial" w:eastAsia="Arial" w:hAnsi="Arial"/>
          <w:sz w:val="22"/>
          <w:szCs w:val="22"/>
        </w:rPr>
        <w:t xml:space="preserve">Carl Feit, a Talmud scholar and cancer researcher at New York's Yeshiva Unversity, told UPI this also applied to his tradition. "As a matter of Orthodox Jewish law, we would never remove the feeding tubes, unless the patient were brain-dead, which Terri Schiavo is not," he said.</w:t>
      </w:r>
    </w:p>
    <w:p>
      <w:pPr>
        <w:spacing w:after="160"/>
      </w:pPr>
      <w:r>
        <w:rPr>
          <w:rFonts w:ascii="Arial" w:cs="Arial" w:eastAsia="Arial" w:hAnsi="Arial"/>
          <w:sz w:val="22"/>
          <w:szCs w:val="22"/>
        </w:rPr>
        <w:t xml:space="preserve">In much the same vein, the Rev. Jerome Bracken, who teaches moral theology at Seton Hall, declared, "We do believe that the soul is still present (in patients such as Terri Schiavo)."</w:t>
      </w:r>
    </w:p>
    <w:p>
      <w:pPr>
        <w:spacing w:after="160"/>
      </w:pPr>
      <w:r>
        <w:rPr>
          <w:rFonts w:ascii="Arial" w:cs="Arial" w:eastAsia="Arial" w:hAnsi="Arial"/>
          <w:sz w:val="22"/>
          <w:szCs w:val="22"/>
        </w:rPr>
        <w:t xml:space="preserve">"The soul is the principle of life. When you have signs of life, he soul is there," Bracken said in a telephone interview Monday. Hence, Terri Schiavo "is a human person. She ... is living as I am living. We are not supposed to starve anybody to death, even if she is in a state of unconsciousness."</w:t>
      </w:r>
    </w:p>
    <w:p>
      <w:pPr>
        <w:spacing w:after="160"/>
      </w:pPr>
      <w:r>
        <w:rPr>
          <w:rFonts w:ascii="Arial" w:cs="Arial" w:eastAsia="Arial" w:hAnsi="Arial"/>
          <w:sz w:val="22"/>
          <w:szCs w:val="22"/>
        </w:rPr>
        <w:t xml:space="preserve">When asked if there was a qualitative difference between killing Terri Schiavo outright or depriving her of food and wine, Bracken said: "There is no moral difference. Both are means to bring about death."</w:t>
      </w:r>
    </w:p>
    <w:p>
      <w:pPr>
        <w:spacing w:after="160"/>
      </w:pPr>
      <w:r>
        <w:rPr>
          <w:rFonts w:ascii="Arial" w:cs="Arial" w:eastAsia="Arial" w:hAnsi="Arial"/>
          <w:sz w:val="22"/>
          <w:szCs w:val="22"/>
        </w:rPr>
        <w:t xml:space="preserve">But does this mean that theological and legal standards are bound to diverge on issues such as this? Lehenbrauer, Bracken and McDermott denied this, pointing to natural law governing all good civil law.</w:t>
      </w:r>
    </w:p>
    <w:p>
      <w:pPr>
        <w:spacing w:after="160"/>
      </w:pPr>
      <w:r>
        <w:rPr>
          <w:rFonts w:ascii="Arial" w:cs="Arial" w:eastAsia="Arial" w:hAnsi="Arial"/>
          <w:sz w:val="22"/>
          <w:szCs w:val="22"/>
        </w:rPr>
        <w:t xml:space="preserve">According to the apostle Paul, natural law is a concept of right and wrong common to all and written "upon the hearts" of every human being, including non-Christians.</w:t>
      </w:r>
    </w:p>
    <w:p>
      <w:pPr>
        <w:spacing w:after="160"/>
      </w:pPr>
      <w:r>
        <w:rPr>
          <w:rFonts w:ascii="Arial" w:cs="Arial" w:eastAsia="Arial" w:hAnsi="Arial"/>
          <w:sz w:val="22"/>
          <w:szCs w:val="22"/>
        </w:rPr>
        <w:t xml:space="preserve">Lehenbauer stressed that "ideology and the language of rights" often trump concerns for natural law. "One of the principles of natural law is to protect human life," added Bracken.</w:t>
      </w:r>
    </w:p>
    <w:p>
      <w:pPr>
        <w:spacing w:after="160"/>
      </w:pPr>
      <w:r>
        <w:rPr>
          <w:rFonts w:ascii="Arial" w:cs="Arial" w:eastAsia="Arial" w:hAnsi="Arial"/>
          <w:sz w:val="22"/>
          <w:szCs w:val="22"/>
        </w:rPr>
        <w:t xml:space="preserve">Why, then, have courts seemingly taken to ignore natural law, which used to govern their decisions in the past? The Rev. Richard John Neuhaus, president of the Institute on Religion and Public Life replied with two words: "Unbridled hubris."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TERRI AND THE CULTURE OF LIFE - BY UWE SIEMON-NETTO</dc:title>
  <dc:creator>VirtueOnline Archive</dc:creator>
  <cp:lastModifiedBy>Un-named</cp:lastModifiedBy>
  <cp:revision>1</cp:revision>
  <dcterms:created xsi:type="dcterms:W3CDTF">2026-04-22T11:54:10.237Z</dcterms:created>
  <dcterms:modified xsi:type="dcterms:W3CDTF">2026-04-22T11:54:10.237Z</dcterms:modified>
</cp:coreProperties>
</file>

<file path=docProps/custom.xml><?xml version="1.0" encoding="utf-8"?>
<Properties xmlns="http://schemas.openxmlformats.org/officeDocument/2006/custom-properties" xmlns:vt="http://schemas.openxmlformats.org/officeDocument/2006/docPropsVTypes"/>
</file>