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TRINITY WALL STREET: RETIRE?. ONLY IF I CAN BE BURIED HERE</w:t>
      </w:r>
    </w:p>
    <w:p>
      <w:pPr>
        <w:pBdr>
          <w:bottom w:val="single" w:color="AAAAAA" w:sz="6"/>
        </w:pBdr>
        <w:spacing w:after="200" w:before="0"/>
      </w:pPr>
    </w:p>
    <w:p>
      <w:pPr>
        <w:spacing w:after="160"/>
      </w:pPr>
      <w:r>
        <w:rPr>
          <w:rFonts w:ascii="Arial" w:cs="Arial" w:eastAsia="Arial" w:hAnsi="Arial"/>
          <w:sz w:val="22"/>
          <w:szCs w:val="22"/>
        </w:rPr>
        <w:t xml:space="preserve">Embattled Trinity boss has ungodly list of demands</w:t>
      </w:r>
    </w:p>
    <w:p>
      <w:pPr>
        <w:spacing w:after="160"/>
      </w:pPr>
      <w:r>
        <w:rPr>
          <w:rFonts w:ascii="Arial" w:cs="Arial" w:eastAsia="Arial" w:hAnsi="Arial"/>
          <w:sz w:val="22"/>
          <w:szCs w:val="22"/>
        </w:rPr>
        <w:t xml:space="preserve">By ISABEL VINCENT and MELISSA KLEIN</w:t>
      </w:r>
    </w:p>
    <w:p>
      <w:pPr>
        <w:spacing w:after="160"/>
      </w:pPr>
      <w:r>
        <w:rPr>
          <w:rFonts w:ascii="Arial" w:cs="Arial" w:eastAsia="Arial" w:hAnsi="Arial"/>
          <w:sz w:val="22"/>
          <w:szCs w:val="22"/>
        </w:rPr>
        <w:t xml:space="preserve">New York Post</w:t>
      </w:r>
    </w:p>
    <w:p>
      <w:pPr>
        <w:spacing w:after="160"/>
      </w:pPr>
      <w:r>
        <w:rPr>
          <w:rFonts w:ascii="Arial" w:cs="Arial" w:eastAsia="Arial" w:hAnsi="Arial"/>
          <w:sz w:val="22"/>
          <w:szCs w:val="22"/>
        </w:rPr>
        <w:t xml:space="preserve">http://www.nypost.com/p/news/local/manhattan/retire_only_if_can_be_buried_here_DKvKRXGoJkc0flWqR0mMAM#.T275C1FLzVo.email</w:t>
      </w:r>
    </w:p>
    <w:p>
      <w:pPr>
        <w:spacing w:after="160"/>
      </w:pPr>
      <w:r>
        <w:rPr>
          <w:rFonts w:ascii="Arial" w:cs="Arial" w:eastAsia="Arial" w:hAnsi="Arial"/>
          <w:sz w:val="22"/>
          <w:szCs w:val="22"/>
        </w:rPr>
        <w:t xml:space="preserve">March 25, 2012</w:t>
      </w:r>
    </w:p>
    <w:p>
      <w:pPr>
        <w:spacing w:after="160"/>
      </w:pPr>
      <w:r>
        <w:rPr>
          <w:rFonts w:ascii="Arial" w:cs="Arial" w:eastAsia="Arial" w:hAnsi="Arial"/>
          <w:sz w:val="22"/>
          <w:szCs w:val="22"/>
        </w:rPr>
        <w:t xml:space="preserve">EXCLUSIVE</w:t>
      </w:r>
    </w:p>
    <w:p>
      <w:pPr>
        <w:spacing w:after="160"/>
      </w:pPr>
      <w:r>
        <w:rPr>
          <w:rFonts w:ascii="Arial" w:cs="Arial" w:eastAsia="Arial" w:hAnsi="Arial"/>
          <w:sz w:val="22"/>
          <w:szCs w:val="22"/>
        </w:rPr>
        <w:t xml:space="preserve">The embattled rector of Trinity Church had a grandiose plot for retirement - he wanted to spend eternity in the historic lower Manhattan church's graveyard with Alexander Hamilton.</w:t>
      </w:r>
    </w:p>
    <w:p>
      <w:pPr>
        <w:spacing w:after="160"/>
      </w:pPr>
      <w:r>
        <w:rPr>
          <w:rFonts w:ascii="Arial" w:cs="Arial" w:eastAsia="Arial" w:hAnsi="Arial"/>
          <w:sz w:val="22"/>
          <w:szCs w:val="22"/>
        </w:rPr>
        <w:t xml:space="preserve">The afterlife clause was among a list of extravagant demands made on behalf of the Rev. James Cooper last summer, after church board members unhappy with his leadership called for his retirement.</w:t>
      </w:r>
    </w:p>
    <w:p>
      <w:pPr>
        <w:spacing w:after="160"/>
      </w:pPr>
      <w:r>
        <w:rPr>
          <w:rFonts w:ascii="Arial" w:cs="Arial" w:eastAsia="Arial" w:hAnsi="Arial"/>
          <w:sz w:val="22"/>
          <w:szCs w:val="22"/>
        </w:rPr>
        <w:t xml:space="preserve">Cooper, 67, wanted health- and life-insurance benefits until age 72; an undisclosed "thank-you" payment; a donation in his name to a charity; and $200,000 per year, for seven years, to fund a staff and support services in order for Cooper to continue his "ministry," The Post has learned.</w:t>
      </w:r>
    </w:p>
    <w:p>
      <w:pPr>
        <w:spacing w:after="160"/>
      </w:pPr>
      <w:r>
        <w:rPr>
          <w:rFonts w:ascii="Arial" w:cs="Arial" w:eastAsia="Arial" w:hAnsi="Arial"/>
          <w:sz w:val="22"/>
          <w:szCs w:val="22"/>
        </w:rPr>
        <w:t xml:space="preserve">BEDEVIL: Trinity rector Rev. James Cooper has fought off numerous calls for his resignation.</w:t>
      </w:r>
    </w:p>
    <w:p>
      <w:pPr>
        <w:spacing w:after="160"/>
      </w:pPr>
      <w:r>
        <w:rPr>
          <w:rFonts w:ascii="Arial" w:cs="Arial" w:eastAsia="Arial" w:hAnsi="Arial"/>
          <w:sz w:val="22"/>
          <w:szCs w:val="22"/>
        </w:rPr>
        <w:t xml:space="preserve">In the end, Cooper refused to retire, eventually sparking a revolt that led to the resignations of almost half the Episcopal church's ruling board, or vestry.</w:t>
      </w:r>
    </w:p>
    <w:p>
      <w:pPr>
        <w:spacing w:after="160"/>
      </w:pPr>
      <w:r>
        <w:rPr>
          <w:rFonts w:ascii="Arial" w:cs="Arial" w:eastAsia="Arial" w:hAnsi="Arial"/>
          <w:sz w:val="22"/>
          <w:szCs w:val="22"/>
        </w:rPr>
        <w:t xml:space="preserve">Cooper's leadership has plunged the house of worship into crisis, with accusations that the wealthiest church in the Anglican world is not spending enough on philanthropy, and is instead focusing on outsized development propositions. The church owns a real-estate portfolio worth at least $1 billion, but spends just $2.7 million yearly on grants.</w:t>
      </w:r>
    </w:p>
    <w:p>
      <w:pPr>
        <w:spacing w:after="160"/>
      </w:pPr>
      <w:r>
        <w:rPr>
          <w:rFonts w:ascii="Arial" w:cs="Arial" w:eastAsia="Arial" w:hAnsi="Arial"/>
          <w:sz w:val="22"/>
          <w:szCs w:val="22"/>
        </w:rPr>
        <w:t xml:space="preserve">His authoritarian grip on the church crushed opposition plans to bring new blood to the vestry last week. The Cooper-led nominating committee refused to endorse a request to double the slate of vestry candidates from 22 to 44 - a measure that would give parishioners real choice.</w:t>
      </w:r>
    </w:p>
    <w:p>
      <w:pPr>
        <w:spacing w:after="160"/>
      </w:pPr>
      <w:r>
        <w:rPr>
          <w:rFonts w:ascii="Arial" w:cs="Arial" w:eastAsia="Arial" w:hAnsi="Arial"/>
          <w:sz w:val="22"/>
          <w:szCs w:val="22"/>
        </w:rPr>
        <w:t xml:space="preserve">Instead, parishioners will vote on April 10 on a single slate of 22 candidates, many of them Cooper's cronies. The committee contended there was not enough time to fully consider the request for an expanded slate to fill the 22 vestry seats.</w:t>
      </w:r>
    </w:p>
    <w:p>
      <w:pPr>
        <w:spacing w:after="160"/>
      </w:pPr>
      <w:r>
        <w:rPr>
          <w:rFonts w:ascii="Arial" w:cs="Arial" w:eastAsia="Arial" w:hAnsi="Arial"/>
          <w:sz w:val="22"/>
          <w:szCs w:val="22"/>
        </w:rPr>
        <w:t xml:space="preserve">The nominating committee in February refused to endorse four of Cooper's critics for another term - a move called unprecedented - and they quit immediately. Four other board members resigned in protest of his leadership, and two left last year.</w:t>
      </w:r>
    </w:p>
    <w:p>
      <w:pPr>
        <w:spacing w:after="160"/>
      </w:pPr>
      <w:r>
        <w:rPr>
          <w:rFonts w:ascii="Arial" w:cs="Arial" w:eastAsia="Arial" w:hAnsi="Arial"/>
          <w:sz w:val="22"/>
          <w:szCs w:val="22"/>
        </w:rPr>
        <w:t xml:space="preserve">"For any CEO to have such unfettered authority may work in a case of strong leadership, but it is calamitous in the face of a weak, self-serving leader," one board member wrote in his resignation letter.</w:t>
      </w:r>
    </w:p>
    <w:p>
      <w:pPr>
        <w:spacing w:after="160"/>
      </w:pPr>
      <w:r>
        <w:rPr>
          <w:rFonts w:ascii="Arial" w:cs="Arial" w:eastAsia="Arial" w:hAnsi="Arial"/>
          <w:sz w:val="22"/>
          <w:szCs w:val="22"/>
        </w:rPr>
        <w:t xml:space="preserve">Among the new handpicked board candidates is Evan Davis, a lawyer who acted last summer as an adviser to Cooper and drafted the retirement demands. Cooper's critics claim that Davis, a former vestry member, urged the rector to stay on rather than retire.</w:t>
      </w:r>
    </w:p>
    <w:p>
      <w:pPr>
        <w:spacing w:after="160"/>
      </w:pPr>
      <w:r>
        <w:rPr>
          <w:rFonts w:ascii="Arial" w:cs="Arial" w:eastAsia="Arial" w:hAnsi="Arial"/>
          <w:sz w:val="22"/>
          <w:szCs w:val="22"/>
        </w:rPr>
        <w:t xml:space="preserve">Another candidate, Frederick Bland, is a partner in the architectural firm Beyer Blinder Belle. The firm is currently looking for new offices in church-owned property, a source told The Post.</w:t>
      </w:r>
    </w:p>
    <w:p>
      <w:pPr>
        <w:spacing w:after="160"/>
      </w:pPr>
      <w:r>
        <w:rPr>
          <w:rFonts w:ascii="Arial" w:cs="Arial" w:eastAsia="Arial" w:hAnsi="Arial"/>
          <w:sz w:val="22"/>
          <w:szCs w:val="22"/>
        </w:rPr>
        <w:t xml:space="preserve">Bland is also a member of the city's Landmarks Preservation Commission.</w:t>
      </w:r>
    </w:p>
    <w:p>
      <w:pPr>
        <w:spacing w:after="160"/>
      </w:pPr>
      <w:r>
        <w:rPr>
          <w:rFonts w:ascii="Arial" w:cs="Arial" w:eastAsia="Arial" w:hAnsi="Arial"/>
          <w:sz w:val="22"/>
          <w:szCs w:val="22"/>
        </w:rPr>
        <w:t xml:space="preserve">Cooper, who has lofty plans for a condo development across from the church, has considered buying and demolishing the former American Stock Exchange building as part of the project.</w:t>
      </w:r>
    </w:p>
    <w:p>
      <w:pPr>
        <w:spacing w:after="160"/>
      </w:pPr>
      <w:r>
        <w:rPr>
          <w:rFonts w:ascii="Arial" w:cs="Arial" w:eastAsia="Arial" w:hAnsi="Arial"/>
          <w:sz w:val="22"/>
          <w:szCs w:val="22"/>
        </w:rPr>
        <w:t xml:space="preserve">But because the Trinity Place building has long been considered for landmark status, the commission could ultimately decide whether Cooper's grand plan could go forward.</w:t>
      </w:r>
    </w:p>
    <w:p>
      <w:pPr>
        <w:spacing w:after="160"/>
      </w:pPr>
      <w:r>
        <w:rPr>
          <w:rFonts w:ascii="Arial" w:cs="Arial" w:eastAsia="Arial" w:hAnsi="Arial"/>
          <w:sz w:val="22"/>
          <w:szCs w:val="22"/>
        </w:rPr>
        <w:t xml:space="preserve">Neither Davis nor Bland returned requests for comment.</w:t>
      </w:r>
    </w:p>
    <w:p>
      <w:pPr>
        <w:spacing w:after="160"/>
      </w:pPr>
      <w:r>
        <w:rPr>
          <w:rFonts w:ascii="Arial" w:cs="Arial" w:eastAsia="Arial" w:hAnsi="Arial"/>
          <w:sz w:val="22"/>
          <w:szCs w:val="22"/>
        </w:rPr>
        <w:t xml:space="preserve">Cooper, when confronted Friday at his church-owned, $5.5 million SoHo townhouse, refused to comment on whether the appointments were a conflict of interest. A church spokesman did not return requests for comment.</w:t>
      </w:r>
    </w:p>
    <w:p>
      <w:pPr>
        <w:spacing w:after="160"/>
      </w:pPr>
      <w:r>
        <w:rPr>
          <w:rFonts w:ascii="Arial" w:cs="Arial" w:eastAsia="Arial" w:hAnsi="Arial"/>
          <w:sz w:val="22"/>
          <w:szCs w:val="22"/>
        </w:rPr>
        <w:t xml:space="preserve">Cooper, who was hired in 2004, was paid $346,291 in 2010, part of a compensation package that totaled $1.3 million. He also received a housing allowance of $115,313 to pay for a home in Florida and deferred compensation of $507,940.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tensions rose between the board at Trinity Church and Rev. James Cooper last summer, Cooper, 67, the rector considered retiring - but only if these demands were met:</w:t>
      </w:r>
    </w:p>
    <w:p>
      <w:pPr>
        <w:spacing w:after="160"/>
      </w:pPr>
      <w:r>
        <w:rPr>
          <w:rFonts w:ascii="Arial" w:cs="Arial" w:eastAsia="Arial" w:hAnsi="Arial"/>
          <w:sz w:val="22"/>
          <w:szCs w:val="22"/>
        </w:rPr>
        <w:t xml:space="preserve">* Health- and life-insurance benefits until age 72</w:t>
      </w:r>
    </w:p>
    <w:p>
      <w:pPr>
        <w:spacing w:after="160"/>
      </w:pPr>
      <w:r>
        <w:rPr>
          <w:rFonts w:ascii="Arial" w:cs="Arial" w:eastAsia="Arial" w:hAnsi="Arial"/>
          <w:sz w:val="22"/>
          <w:szCs w:val="22"/>
        </w:rPr>
        <w:t xml:space="preserve">* A gift to a charity in Cooper's honor</w:t>
      </w:r>
    </w:p>
    <w:p>
      <w:pPr>
        <w:spacing w:after="160"/>
      </w:pPr>
      <w:r>
        <w:rPr>
          <w:rFonts w:ascii="Arial" w:cs="Arial" w:eastAsia="Arial" w:hAnsi="Arial"/>
          <w:sz w:val="22"/>
          <w:szCs w:val="22"/>
        </w:rPr>
        <w:t xml:space="preserve">* A "thank-you" payment to Cooper of an unknown amount</w:t>
      </w:r>
    </w:p>
    <w:p>
      <w:pPr>
        <w:spacing w:after="160"/>
      </w:pPr>
      <w:r>
        <w:rPr>
          <w:rFonts w:ascii="Arial" w:cs="Arial" w:eastAsia="Arial" w:hAnsi="Arial"/>
          <w:sz w:val="22"/>
          <w:szCs w:val="22"/>
        </w:rPr>
        <w:t xml:space="preserve">* $200,000 a year for seven years for staff and support to continue his ministry of service</w:t>
      </w:r>
    </w:p>
    <w:p>
      <w:pPr>
        <w:spacing w:after="160"/>
      </w:pPr>
      <w:r>
        <w:rPr>
          <w:rFonts w:ascii="Arial" w:cs="Arial" w:eastAsia="Arial" w:hAnsi="Arial"/>
          <w:sz w:val="22"/>
          <w:szCs w:val="22"/>
        </w:rPr>
        <w:t xml:space="preserve">* The right for Cooper and his wife to be buried in Trinity's historic graveyard.</w:t>
      </w:r>
    </w:p>
    <w:p>
      <w:pPr>
        <w:spacing w:after="160"/>
      </w:pPr>
      <w:r>
        <w:rPr>
          <w:rFonts w:ascii="Arial" w:cs="Arial" w:eastAsia="Arial" w:hAnsi="Arial"/>
          <w:sz w:val="22"/>
          <w:szCs w:val="22"/>
        </w:rPr>
        <w:t xml:space="preserve">Read more: http://www.nypost.com/p/news/local/manhattan/retire_only_if_can_be_buried_here_DKvKRXGoJkc0flWqR0mMAM#ixzz1q862hgFU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TRINITY WALL STREET: RETIRE?. ONLY IF I CAN BE BURIED HERE</dc:title>
  <dc:creator>VirtueOnline Archive</dc:creator>
  <cp:lastModifiedBy>Un-named</cp:lastModifiedBy>
  <cp:revision>1</cp:revision>
  <dcterms:created xsi:type="dcterms:W3CDTF">2026-04-22T11:55:37.082Z</dcterms:created>
  <dcterms:modified xsi:type="dcterms:W3CDTF">2026-04-22T11:55:37.082Z</dcterms:modified>
</cp:coreProperties>
</file>

<file path=docProps/custom.xml><?xml version="1.0" encoding="utf-8"?>
<Properties xmlns="http://schemas.openxmlformats.org/officeDocument/2006/custom-properties" xmlns:vt="http://schemas.openxmlformats.org/officeDocument/2006/docPropsVTypes"/>
</file>