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VATICAN, GENERAL SYNOD AND FORWARD IN FAITH UK</w:t>
      </w:r>
    </w:p>
    <w:p>
      <w:pPr>
        <w:pBdr>
          <w:bottom w:val="single" w:color="AAAAAA" w:sz="6"/>
        </w:pBdr>
        <w:spacing w:after="200" w:before="0"/>
      </w:pPr>
    </w:p>
    <w:p>
      <w:pPr>
        <w:spacing w:after="240"/>
      </w:pPr>
      <w:r>
        <w:rPr>
          <w:rFonts w:ascii="Arial" w:cs="Arial" w:eastAsia="Arial" w:hAnsi="Arial"/>
          <w:i/>
          <w:iCs/>
          <w:color w:val="666666"/>
          <w:sz w:val="20"/>
          <w:szCs w:val="20"/>
        </w:rPr>
        <w:t xml:space="preserve">By Roland W. Morant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10/22/2009</w:t>
      </w:r>
    </w:p>
    <w:p>
      <w:pPr>
        <w:spacing w:after="160"/>
      </w:pPr>
      <w:r>
        <w:rPr>
          <w:rFonts w:ascii="Arial" w:cs="Arial" w:eastAsia="Arial" w:hAnsi="Arial"/>
          <w:sz w:val="22"/>
          <w:szCs w:val="22"/>
        </w:rPr>
        <w:t xml:space="preserve">Two questions just now deserve answers. The first is this: What effect will the Vatican's recent announcement on Personal Ordinariates have on future developments within the General Synod of the Church of England? The second is: What will be the knock-on effect on Forward In Faith following the announcement?</w:t>
      </w:r>
    </w:p>
    <w:p>
      <w:pPr>
        <w:spacing w:after="160"/>
      </w:pPr>
      <w:r>
        <w:rPr>
          <w:rFonts w:ascii="Arial" w:cs="Arial" w:eastAsia="Arial" w:hAnsi="Arial"/>
          <w:sz w:val="22"/>
          <w:szCs w:val="22"/>
        </w:rPr>
        <w:t xml:space="preserve">To take the question about future developments in General Synod:-</w:t>
      </w:r>
    </w:p>
    <w:p>
      <w:pPr>
        <w:spacing w:after="160"/>
      </w:pPr>
      <w:r>
        <w:rPr>
          <w:rFonts w:ascii="Arial" w:cs="Arial" w:eastAsia="Arial" w:hAnsi="Arial"/>
          <w:sz w:val="22"/>
          <w:szCs w:val="22"/>
        </w:rPr>
        <w:t xml:space="preserve">It seems pretty clear that the majority group of revisionists/liberals in General Synod have been shown to have overplayed their hand in the last year or two. They wanted minimal concessions to be made to traditionalists, hence the decision made in July 2008 to settle for a code of practice.</w:t>
      </w:r>
    </w:p>
    <w:p>
      <w:pPr>
        <w:spacing w:after="160"/>
      </w:pPr>
      <w:r>
        <w:rPr>
          <w:rFonts w:ascii="Arial" w:cs="Arial" w:eastAsia="Arial" w:hAnsi="Arial"/>
          <w:sz w:val="22"/>
          <w:szCs w:val="22"/>
        </w:rPr>
        <w:t xml:space="preserve">Although the Revision Committee threw the code out only a few days ago, because it could not provide sacramental security for Anglican Catholics, the strong possibility remains that at a future session of Synod, the liberal/revisionist majority will seek either to reimpose the toothless code of practice or to introduce a one-clause measure legalising women bishops and killing any safeguards for traditionalists stone dead.</w:t>
      </w:r>
    </w:p>
    <w:p>
      <w:pPr>
        <w:spacing w:after="160"/>
      </w:pPr>
      <w:r>
        <w:rPr>
          <w:rFonts w:ascii="Arial" w:cs="Arial" w:eastAsia="Arial" w:hAnsi="Arial"/>
          <w:sz w:val="22"/>
          <w:szCs w:val="22"/>
        </w:rPr>
        <w:t xml:space="preserve">The problem caused by immediate past and present uncertainties is that many groups of Anglican Catholics in England and elsewhere in the world have been appealing to Rome for help, their loyalty to Canterbury stretched to the limits. Coupled with this, there is little doubt that many liberals/revisionists would not be sorry to see the departure of traditionalists, both Anglican/Catholics and Evangelicals, from the Church of England.</w:t>
      </w:r>
    </w:p>
    <w:p>
      <w:pPr>
        <w:spacing w:after="160"/>
      </w:pPr>
      <w:r>
        <w:rPr>
          <w:rFonts w:ascii="Arial" w:cs="Arial" w:eastAsia="Arial" w:hAnsi="Arial"/>
          <w:sz w:val="22"/>
          <w:szCs w:val="22"/>
        </w:rPr>
        <w:t xml:space="preserve">But now the Vatican has spoken, there is a strong possibility that this combined push-and-pull effect will cause many Anglicans (like Bishops Andrew Burnham and Keith Newton) increasingly to see their future within one or more Anglican personal ordinariates.</w:t>
      </w:r>
    </w:p>
    <w:p>
      <w:pPr>
        <w:spacing w:after="160"/>
      </w:pPr>
      <w:r>
        <w:rPr>
          <w:rFonts w:ascii="Arial" w:cs="Arial" w:eastAsia="Arial" w:hAnsi="Arial"/>
          <w:sz w:val="22"/>
          <w:szCs w:val="22"/>
        </w:rPr>
        <w:t xml:space="preserve">If those liberals/revisionists within General Synod do not want to see a great exodus of Anglican Catholics from the C. of E. in the immediate future, the holding of the next (or next-but-one) session of Synod must be the time when the disastrous policy of pushing traditionalists out of the Church of their baptism is reversed.</w:t>
      </w:r>
    </w:p>
    <w:p>
      <w:pPr>
        <w:spacing w:after="160"/>
      </w:pPr>
      <w:r>
        <w:rPr>
          <w:rFonts w:ascii="Arial" w:cs="Arial" w:eastAsia="Arial" w:hAnsi="Arial"/>
          <w:sz w:val="22"/>
          <w:szCs w:val="22"/>
        </w:rPr>
        <w:t xml:space="preserve">It is crystal clear that the price for having women bishops is to concede the formation of three or four dioceses for traditionalists. Anything less than this will not stop the haemorrhage of traditionalists to Rome or elsewhere. If the C. of E. continues to plan for women bishops this is the price to be paid. If women especially want women bishops, they cannot force opponents to accept the novelty by denying them alternative provision. Ring-fenced dioceses for traditionalists is the only way that Anglican Catholics can be encouraged to remain within their church.</w:t>
      </w:r>
    </w:p>
    <w:p>
      <w:pPr>
        <w:spacing w:after="160"/>
      </w:pPr>
      <w:r>
        <w:rPr>
          <w:rFonts w:ascii="Arial" w:cs="Arial" w:eastAsia="Arial" w:hAnsi="Arial"/>
          <w:sz w:val="22"/>
          <w:szCs w:val="22"/>
        </w:rPr>
        <w:t xml:space="preserve">This brings us to our second question about the effect that the Vatican announcement may have on Forward In Faith UK:-</w:t>
      </w:r>
    </w:p>
    <w:p>
      <w:pPr>
        <w:spacing w:after="160"/>
      </w:pPr>
      <w:r>
        <w:rPr>
          <w:rFonts w:ascii="Arial" w:cs="Arial" w:eastAsia="Arial" w:hAnsi="Arial"/>
          <w:sz w:val="22"/>
          <w:szCs w:val="22"/>
        </w:rPr>
        <w:t xml:space="preserve">It seems quite likely that unless General Synod takes action soon to establish dioceses for traditionalists, Forward In Faith may well polarise into two contrasting groups - those members that plan their future with Rome, that is, in the new personal ordinariates, and those who want to hang on if possible within the existing church structures (whether in Resolution C parishes with flying bishops, or in non-petitioning parishes).</w:t>
      </w:r>
    </w:p>
    <w:p>
      <w:pPr>
        <w:spacing w:after="160"/>
      </w:pPr>
      <w:r>
        <w:rPr>
          <w:rFonts w:ascii="Arial" w:cs="Arial" w:eastAsia="Arial" w:hAnsi="Arial"/>
          <w:sz w:val="22"/>
          <w:szCs w:val="22"/>
        </w:rPr>
        <w:t xml:space="preserve">Now this might superficially suit organisations like WATCH and GRAS who might be pleased to see their opponents in Forward In Faith in difficulties. But if such organisations look ahead and foresee the likely drain away of Anglican Catholics to Rome, and even Evangelicals to a realigned bible-based protestant grouping, then the liberals/revisionists might find themselves as possessors of an irretrievably weakened and emaciated church. And that would be a church dominated (in number) by women bishops and women priests.</w:t>
      </w:r>
    </w:p>
    <w:p>
      <w:pPr>
        <w:spacing w:after="160"/>
      </w:pPr>
      <w:r>
        <w:rPr>
          <w:rFonts w:ascii="Arial" w:cs="Arial" w:eastAsia="Arial" w:hAnsi="Arial"/>
          <w:sz w:val="22"/>
          <w:szCs w:val="22"/>
        </w:rPr>
        <w:t xml:space="preserve">In reality, the announcement from the Vatican has done Forward In Faith no favours. It is now on the horns of a dilemma. Should it wholeheartedly back the introduction of Roman Catholic personal ordinariates in England, America and Australia or should it continue to press for traditionalist dioceses within the C. of E.? It is doubtful whether it can effectively do both.</w:t>
      </w:r>
    </w:p>
    <w:p>
      <w:pPr>
        <w:spacing w:after="160"/>
      </w:pPr>
      <w:r>
        <w:rPr>
          <w:rFonts w:ascii="Arial" w:cs="Arial" w:eastAsia="Arial" w:hAnsi="Arial"/>
          <w:sz w:val="22"/>
          <w:szCs w:val="22"/>
        </w:rPr>
        <w:t xml:space="preserve">---Roland W. Morant is a cradle Anglican who has spent his professional life as a teacher, and latterly as a principal lecturer in education in a college of higher education, training students as teachers and running in-service degree courses.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VATICAN, GENERAL SYNOD AND FORWARD IN FAITH UK</dc:title>
  <dc:creator>VirtueOnline Archive</dc:creator>
  <cp:lastModifiedBy>Un-named</cp:lastModifiedBy>
  <cp:revision>1</cp:revision>
  <dcterms:created xsi:type="dcterms:W3CDTF">2026-04-22T11:55:07.505Z</dcterms:created>
  <dcterms:modified xsi:type="dcterms:W3CDTF">2026-04-22T11:55:07.505Z</dcterms:modified>
</cp:coreProperties>
</file>

<file path=docProps/custom.xml><?xml version="1.0" encoding="utf-8"?>
<Properties xmlns="http://schemas.openxmlformats.org/officeDocument/2006/custom-properties" xmlns:vt="http://schemas.openxmlformats.org/officeDocument/2006/docPropsVTypes"/>
</file>