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TROJAN HORSE DISCHARGES ITS ARMS: JON BRUNO'S ANGLICAN HERMENEUTIC</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6/17/08</w:t>
      </w:r>
    </w:p>
    <w:p>
      <w:pPr>
        <w:spacing w:after="160"/>
      </w:pPr>
      <w:r>
        <w:rPr>
          <w:rFonts w:ascii="Arial" w:cs="Arial" w:eastAsia="Arial" w:hAnsi="Arial"/>
          <w:sz w:val="22"/>
          <w:szCs w:val="22"/>
        </w:rPr>
        <w:t xml:space="preserve">"Will you strive for justice and peace among all people, and respect the dignity of every human being?" (The Baptismal Covenant, 1979 Book of Common Prayer, page 305)</w:t>
      </w:r>
    </w:p>
    <w:p>
      <w:pPr>
        <w:spacing w:after="160"/>
      </w:pPr>
      <w:r>
        <w:rPr>
          <w:rFonts w:ascii="Arial" w:cs="Arial" w:eastAsia="Arial" w:hAnsi="Arial"/>
          <w:sz w:val="22"/>
          <w:szCs w:val="22"/>
        </w:rPr>
        <w:t xml:space="preserve">"[The May 15] Supreme Court decision on same-gender relationships is important because it reflects our baptismal vow to 'strive for justice and peace among all people and respect the dignity of every human being'...." Bishop J. Jon Bruno, Diocese of Los Angeles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that good old TBC (The Baptismal Covenant) -- as always, detached from any context in historic Christianity, bearing the faint imprint of the golden age of American social unrest. Here it is now free floating, chameleon-like, attaching itself to any form of angst that promises a quick rush of indignation. Today's Episcopalians (perhaps we should call them Epis-chameleons?) are desperate parasites -- famished, obsessed with justifying themselves in a world where privilege is no longer justifiable.</w:t>
      </w:r>
    </w:p>
    <w:p>
      <w:pPr>
        <w:spacing w:after="160"/>
      </w:pPr>
      <w:r>
        <w:rPr>
          <w:rFonts w:ascii="Arial" w:cs="Arial" w:eastAsia="Arial" w:hAnsi="Arial"/>
          <w:sz w:val="22"/>
          <w:szCs w:val="22"/>
        </w:rPr>
        <w:t xml:space="preserve">What exactly does "justice and peace" refer to? Whatever inspires you to throw your fist into the air, feel good, and go home.</w:t>
      </w:r>
    </w:p>
    <w:p>
      <w:pPr>
        <w:spacing w:after="160"/>
      </w:pPr>
      <w:r>
        <w:rPr>
          <w:rFonts w:ascii="Arial" w:cs="Arial" w:eastAsia="Arial" w:hAnsi="Arial"/>
          <w:sz w:val="22"/>
          <w:szCs w:val="22"/>
        </w:rPr>
        <w:t xml:space="preserve">You probably noticed that Jon Bruno confidently cites TBC as a final authority, superseding the authority of Holy Scripture in determining the appropriate pastoral response in the matter of homosexual marriages. To no one's surprise, "justice and peace" has been declared to incorporate one side of the debate and to "exclude" the other.</w:t>
      </w:r>
    </w:p>
    <w:p>
      <w:pPr>
        <w:spacing w:after="160"/>
      </w:pPr>
      <w:r>
        <w:rPr>
          <w:rFonts w:ascii="Arial" w:cs="Arial" w:eastAsia="Arial" w:hAnsi="Arial"/>
          <w:sz w:val="22"/>
          <w:szCs w:val="22"/>
        </w:rPr>
        <w:t xml:space="preserve">Here's a principle to look for in future discussions of the Anglican hermeneutic: "justice" can always be cited as self-evident; it will always preclude debate. Get used to it.</w:t>
      </w:r>
    </w:p>
    <w:p>
      <w:pPr>
        <w:spacing w:after="160"/>
      </w:pPr>
      <w:r>
        <w:rPr>
          <w:rFonts w:ascii="Arial" w:cs="Arial" w:eastAsia="Arial" w:hAnsi="Arial"/>
          <w:sz w:val="22"/>
          <w:szCs w:val="22"/>
        </w:rPr>
        <w:t xml:space="preserve">Political correctness trumps divine revelation. Many of us have gotten used to this fact in the churches. There's a parallel in secular society that we're still getting used to: political correctness trumps constitutional law. Some of us have not yet realized how fundamental an assumption it has become in the minds, not only of legislators and judges, but of teachers and business leaders: political correctness IS the law. Democracy is over. Hence the ruling by the California justices.</w:t>
      </w:r>
    </w:p>
    <w:p>
      <w:pPr>
        <w:spacing w:after="160"/>
      </w:pPr>
      <w:r>
        <w:rPr>
          <w:rFonts w:ascii="Arial" w:cs="Arial" w:eastAsia="Arial" w:hAnsi="Arial"/>
          <w:sz w:val="22"/>
          <w:szCs w:val="22"/>
        </w:rPr>
        <w:t xml:space="preserve">The California ruling is the latest caricature of the old adage, "the letter kills but the spirit gives life." Political correctness is the "spirit" of the law which rightfully illuminates the "letter", which is something partial, something dead waiting to be summoned to life. The task of the jurist is that of the shaman -- not to interpret texts but to tease out their spirit. That's the difference between magical and rational thinking. Magical thinking admits of certainty, of "rightness", whereas rational thinking only narrows the margin of error, leaving truth to reveal itself amidst checks and balances.</w:t>
      </w:r>
    </w:p>
    <w:p>
      <w:pPr>
        <w:spacing w:after="160"/>
      </w:pPr>
      <w:r>
        <w:rPr>
          <w:rFonts w:ascii="Arial" w:cs="Arial" w:eastAsia="Arial" w:hAnsi="Arial"/>
          <w:sz w:val="22"/>
          <w:szCs w:val="22"/>
        </w:rPr>
        <w:t xml:space="preserve">With the help of the Episcopal Church, typified by Bishop Bruno's recent comment, we can make the following deduction, which is unmistakably theological in nature and will further advance the discussion on biblical hermeneutics at Lambeth later this summer: political correctness equals divine revelation.</w:t>
      </w:r>
    </w:p>
    <w:p>
      <w:pPr>
        <w:spacing w:after="160"/>
      </w:pPr>
      <w:r>
        <w:rPr>
          <w:rFonts w:ascii="Arial" w:cs="Arial" w:eastAsia="Arial" w:hAnsi="Arial"/>
          <w:sz w:val="22"/>
          <w:szCs w:val="22"/>
        </w:rPr>
        <w:t xml:space="preserve">That political correctness IS divine revelation is what accounts for Bishop Bruno's certitude in declaring the church's proper response to the high court ruling. The Bishop appears to be citing not only an interpretive principle (a hermeneutic), but even more a divine mandate. He has no doubt about the validity of his statement and its theological underpinnings. It is pointless to argue that his so-called Christianity is not the same religion that used to be called by that name. If Christianity had anything good about it before, it was in giving rise to the present generation of inspired interpreters. Today is, as it were, the fullness of time.</w:t>
      </w:r>
    </w:p>
    <w:p>
      <w:pPr>
        <w:spacing w:after="160"/>
      </w:pPr>
      <w:r>
        <w:rPr>
          <w:rFonts w:ascii="Arial" w:cs="Arial" w:eastAsia="Arial" w:hAnsi="Arial"/>
          <w:sz w:val="22"/>
          <w:szCs w:val="22"/>
        </w:rPr>
        <w:t xml:space="preserve">Here we behold the faith of a true Gnostic -- the imputation of social superiority or "righteousness" by possession of special knowledge (gnosis). Political correctness is, after all, Gnosticism stripped down to its basic psychological components. Being politically correct means being "in the know". It means being superior to those outside the circle of the enlightened. This knowledge, in turn, is what "saves" one from the social or moral stigma that would otherwise be imposed by circumstances.</w:t>
      </w:r>
    </w:p>
    <w:p>
      <w:pPr>
        <w:spacing w:after="160"/>
      </w:pPr>
      <w:r>
        <w:rPr>
          <w:rFonts w:ascii="Arial" w:cs="Arial" w:eastAsia="Arial" w:hAnsi="Arial"/>
          <w:sz w:val="22"/>
          <w:szCs w:val="22"/>
        </w:rPr>
        <w:t xml:space="preserve">Bringing up the Baptismal Covenant is not beating a dead horse but rather drawing attention to a Trojan Horse. TBC has been one of the primary vehicles for smuggling in a counterfeit religion into the hallowed precincts of historic Christianity. The enemies submerged in the belly of the beast have now been fully disgorged. We awake to find the city in flames, and we feign shock and amazement.</w:t>
      </w:r>
    </w:p>
    <w:p>
      <w:pPr>
        <w:spacing w:after="160"/>
      </w:pPr>
      <w:r>
        <w:rPr>
          <w:rFonts w:ascii="Arial" w:cs="Arial" w:eastAsia="Arial" w:hAnsi="Arial"/>
          <w:sz w:val="22"/>
          <w:szCs w:val="22"/>
        </w:rPr>
        <w:t xml:space="preserve">The fact that commentators for years have pointed out the questionable value of this redundant and purposefully ambiguous phrase in the 79 prayer book does not give us any excuse to ignore it now. Now is when its full potential is coming to light, almost as if it had been planned. We conservatives who welcomed the trendy new baptismal rite, thinking it was a revival of something ancient, need to confess the real reason why we bought into it. The Baptismal Covenant gives even conservative worship services an air of being politically correct.</w:t>
      </w:r>
    </w:p>
    <w:p>
      <w:pPr>
        <w:spacing w:after="160"/>
      </w:pPr>
      <w:r>
        <w:rPr>
          <w:rFonts w:ascii="Arial" w:cs="Arial" w:eastAsia="Arial" w:hAnsi="Arial"/>
          <w:sz w:val="22"/>
          <w:szCs w:val="22"/>
        </w:rPr>
        <w:t xml:space="preserve">In Dar es Salaam last year the Anglican Primates anticipated the crafting of an Anglican hermeneutic as one of the fruits of the Windsor process that began in 2004. This hermeneutic formula would derive naturally from the Anglican Covenant, which was explicitly mandated by Windsor and which has been well under way since.</w:t>
      </w:r>
    </w:p>
    <w:p>
      <w:pPr>
        <w:spacing w:after="160"/>
      </w:pPr>
      <w:r>
        <w:rPr>
          <w:rFonts w:ascii="Arial" w:cs="Arial" w:eastAsia="Arial" w:hAnsi="Arial"/>
          <w:sz w:val="22"/>
          <w:szCs w:val="22"/>
        </w:rPr>
        <w:t xml:space="preserve">In making his magisterial comment Jon Bruno is voicing the hermeneutic of the Episcopal Church -- the Baptismal Covenant of 1979. He is not the first to do so. Katharine Jefferts Schori made TBC the centerpiece of her enthronement as Presiding Bishop in the fall of 2006. Others have cited TBC as a timeless authority, as if it could be traced to 79 AD and not 1979. What is still rather new is the explicit citation of the Baptismal Covenant as the one and only authority, with the Bible added to Tradition and Reason as lesser authorities, like trinkets on a charm bracelet. With the Bruno declaration last month the Bible has finally taken its rightful place among the "historical documents of the church".</w:t>
      </w:r>
    </w:p>
    <w:p>
      <w:pPr>
        <w:spacing w:after="160"/>
      </w:pPr>
      <w:r>
        <w:rPr>
          <w:rFonts w:ascii="Arial" w:cs="Arial" w:eastAsia="Arial" w:hAnsi="Arial"/>
          <w:sz w:val="22"/>
          <w:szCs w:val="22"/>
        </w:rPr>
        <w:t xml:space="preserve">Let's remember again what Episcopalians mean when they refer to the Baptismal Covenant. They do NOT mean the entire section of the baptismal liturgy that begins on page 304 with the recitation of the Apostles' Creed. Whenever Episcopalians refer to the Baptismal Covenant they mean only the final segment in the middle of page 305 relating to "justice and peace". The rest of TBC, which closely parallels the baptismal promises of the historic Book of Common Prayer, is never invoked as a theological source and certainly not as an authority. The historic creed is pure anachronism, like classic Greek columns at the entrance of a modern liberal university. Somehow it dignifies the main structure, even if it is despised and ridiculed at the same time. Here we see the parasitic nature of modern liberalism: it has no foundation, no context, and no meaning apart from that which it claims to supersede and overthrow.</w:t>
      </w:r>
    </w:p>
    <w:p>
      <w:pPr>
        <w:spacing w:after="160"/>
      </w:pPr>
      <w:r>
        <w:rPr>
          <w:rFonts w:ascii="Arial" w:cs="Arial" w:eastAsia="Arial" w:hAnsi="Arial"/>
          <w:sz w:val="22"/>
          <w:szCs w:val="22"/>
        </w:rPr>
        <w:t xml:space="preserve">The final article of TBC is the only portion of the Covenant to which Episcopalians are held accountable. It is the first and great commandment, and there is no second like unto it. The several articles leading up to it merely provide the pageantry of the baptismal service. The aim of TBC is to extort open ended commitments to "justice and peace", a flowery expression with no point of reference other than the general mood of an era. It inevitably and invariably defaults to political correctness.</w:t>
      </w:r>
    </w:p>
    <w:p>
      <w:pPr>
        <w:spacing w:after="160"/>
      </w:pPr>
      <w:r>
        <w:rPr>
          <w:rFonts w:ascii="Arial" w:cs="Arial" w:eastAsia="Arial" w:hAnsi="Arial"/>
          <w:sz w:val="22"/>
          <w:szCs w:val="22"/>
        </w:rPr>
        <w:t xml:space="preserve">Hear this, GAFCON and Lambeth: there will be no future Anglican Covenant that in any way challenges the supremacy of this text. There will be no Anglican hermeneutic -- no principle for interpreting and applying Holy Scripture -- that portrays God as questioning or challenging the fashionable trends of this Covenant. Quite the opposite: any reading of the Bible, any reference to the lives of the saints, any practical application of theological doctrine, will have to square with this supreme authority.</w:t>
      </w:r>
    </w:p>
    <w:p>
      <w:pPr>
        <w:spacing w:after="160"/>
      </w:pPr>
      <w:r>
        <w:rPr>
          <w:rFonts w:ascii="Arial" w:cs="Arial" w:eastAsia="Arial" w:hAnsi="Arial"/>
          <w:sz w:val="22"/>
          <w:szCs w:val="22"/>
        </w:rPr>
        <w:t xml:space="preserve">The fact that the American bishops have been invited to sit down as equals at Lambeth shows what the Anglican hermeneutic is already, and what the covenant is to which we are bound as before God: it is political correctness American style.</w:t>
      </w:r>
    </w:p>
    <w:p>
      <w:pPr>
        <w:spacing w:after="160"/>
      </w:pPr>
      <w:r>
        <w:rPr>
          <w:rFonts w:ascii="Arial" w:cs="Arial" w:eastAsia="Arial" w:hAnsi="Arial"/>
          <w:sz w:val="22"/>
          <w:szCs w:val="22"/>
        </w:rPr>
        <w:t xml:space="preserve">Get used to it.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TROJAN HORSE DISCHARGES ITS ARMS: JON BRUNO'S ANGLICAN HERMENEUTIC</dc:title>
  <dc:creator>VirtueOnline Archive</dc:creator>
  <cp:lastModifiedBy>Un-named</cp:lastModifiedBy>
  <cp:revision>1</cp:revision>
  <dcterms:created xsi:type="dcterms:W3CDTF">2026-04-22T11:54:47.484Z</dcterms:created>
  <dcterms:modified xsi:type="dcterms:W3CDTF">2026-04-22T11:54:47.484Z</dcterms:modified>
</cp:coreProperties>
</file>

<file path=docProps/custom.xml><?xml version="1.0" encoding="utf-8"?>
<Properties xmlns="http://schemas.openxmlformats.org/officeDocument/2006/custom-properties" xmlns:vt="http://schemas.openxmlformats.org/officeDocument/2006/docPropsVTypes"/>
</file>