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HYPOCRISY OF HOMOSEXUAL DAVIS MAC-IYALLA</w:t>
      </w:r>
    </w:p>
    <w:p>
      <w:pPr>
        <w:pBdr>
          <w:bottom w:val="single" w:color="AAAAAA" w:sz="6"/>
        </w:pBdr>
        <w:spacing w:after="200" w:before="0"/>
      </w:pPr>
    </w:p>
    <w:p>
      <w:pPr>
        <w:spacing w:after="160"/>
      </w:pPr>
      <w:r>
        <w:rPr>
          <w:rFonts w:ascii="Arial" w:cs="Arial" w:eastAsia="Arial" w:hAnsi="Arial"/>
          <w:sz w:val="22"/>
          <w:szCs w:val="22"/>
        </w:rPr>
        <w:t xml:space="preserve">What are acceptable sexual morals for a Christian Leader?</w:t>
      </w:r>
    </w:p>
    <w:p>
      <w:pPr>
        <w:spacing w:after="160"/>
      </w:pPr>
      <w:r>
        <w:rPr>
          <w:rFonts w:ascii="Arial" w:cs="Arial" w:eastAsia="Arial" w:hAnsi="Arial"/>
          <w:sz w:val="22"/>
          <w:szCs w:val="22"/>
        </w:rPr>
        <w:t xml:space="preserve">By Peter Ould</w:t>
      </w:r>
    </w:p>
    <w:p>
      <w:pPr>
        <w:spacing w:after="160"/>
      </w:pPr>
      <w:r>
        <w:rPr>
          <w:rFonts w:ascii="Arial" w:cs="Arial" w:eastAsia="Arial" w:hAnsi="Arial"/>
          <w:sz w:val="22"/>
          <w:szCs w:val="22"/>
        </w:rPr>
        <w:t xml:space="preserve">http://www.peter-ould.net/2008/07/30/what-are-acceptable-sexual-morals-for-a-christian-leader/</w:t>
      </w:r>
    </w:p>
    <w:p>
      <w:pPr>
        <w:spacing w:after="160"/>
      </w:pPr>
      <w:r>
        <w:rPr>
          <w:rFonts w:ascii="Arial" w:cs="Arial" w:eastAsia="Arial" w:hAnsi="Arial"/>
          <w:sz w:val="22"/>
          <w:szCs w:val="22"/>
        </w:rPr>
        <w:t xml:space="preserve">7/30/2008</w:t>
      </w:r>
    </w:p>
    <w:p>
      <w:pPr>
        <w:spacing w:after="160"/>
      </w:pPr>
      <w:r>
        <w:rPr>
          <w:rFonts w:ascii="Arial" w:cs="Arial" w:eastAsia="Arial" w:hAnsi="Arial"/>
          <w:sz w:val="22"/>
          <w:szCs w:val="22"/>
        </w:rPr>
        <w:t xml:space="preserve">Welcome to An Exercise in the Fundamentals of Orthodoxy. If you're new here, you may want to subscribe to the RSS feed to keep up to date with what I'm writing. Alternatively, if you want to contact Peter in relation to issues of human sexuality, please use the contact form here. Thanks for visiting! Anglican Communion Sexuality Wholeness</w:t>
      </w:r>
    </w:p>
    <w:p>
      <w:pPr>
        <w:spacing w:after="160"/>
      </w:pPr>
      <w:r>
        <w:rPr>
          <w:rFonts w:ascii="Arial" w:cs="Arial" w:eastAsia="Arial" w:hAnsi="Arial"/>
          <w:sz w:val="22"/>
          <w:szCs w:val="22"/>
        </w:rPr>
        <w:t xml:space="preserve">Let me ask you a question. Say I invited over to the UK one of the leading ex-gay speakers in the USA? What say, once we arrived we did a tour of theological colleges, sharing his story and asking the seminarians to support his ministry? I think we'd get a good reception (or at least at *some* of the vicar factories here in the UK).</w:t>
      </w:r>
    </w:p>
    <w:p>
      <w:pPr>
        <w:spacing w:after="160"/>
      </w:pPr>
      <w:r>
        <w:rPr>
          <w:rFonts w:ascii="Arial" w:cs="Arial" w:eastAsia="Arial" w:hAnsi="Arial"/>
          <w:sz w:val="22"/>
          <w:szCs w:val="22"/>
        </w:rPr>
        <w:t xml:space="preserve">But then, what if you found out that the same speaker had had one-night stands at two of those colleges? What if you learnt that he almost didn't turn up to preach because he was too busy on a gay dating and sex website? What if behind-the scenes he was utterly proflagate with scarce resources, demanding to be ferrried everywhere by taxi and chaeuffeur and to stay in the best places?</w:t>
      </w:r>
    </w:p>
    <w:p>
      <w:pPr>
        <w:spacing w:after="160"/>
      </w:pPr>
      <w:r>
        <w:rPr>
          <w:rFonts w:ascii="Arial" w:cs="Arial" w:eastAsia="Arial" w:hAnsi="Arial"/>
          <w:sz w:val="22"/>
          <w:szCs w:val="22"/>
        </w:rPr>
        <w:t xml:space="preserve">Would such a person make a good role-model? Would you want to have him as one of your main speakers? Would you want Bishops of the Anglican Communion having photos taken with him, unaware of his character?</w:t>
      </w:r>
    </w:p>
    <w:p>
      <w:pPr>
        <w:spacing w:after="160"/>
      </w:pPr>
      <w:r>
        <w:rPr>
          <w:rFonts w:ascii="Arial" w:cs="Arial" w:eastAsia="Arial" w:hAnsi="Arial"/>
          <w:sz w:val="22"/>
          <w:szCs w:val="22"/>
        </w:rPr>
        <w:t xml:space="preserve">Read these quotes from one of the most vociferous pro-GLBT Anglican websites on the net:</w:t>
      </w:r>
    </w:p>
    <w:p>
      <w:pPr>
        <w:spacing w:after="160"/>
      </w:pPr>
      <w:r>
        <w:rPr>
          <w:rFonts w:ascii="Arial" w:cs="Arial" w:eastAsia="Arial" w:hAnsi="Arial"/>
          <w:sz w:val="22"/>
          <w:szCs w:val="22"/>
        </w:rPr>
        <w:t xml:space="preserve">I found his private behavior over the six weeks we were together to be rude, manipulative, arrogant, spendthrifty and destructive. He was continually sexually predatory, in ways both disgusting and laughable. Our tour nearly broke apart in C- after the first week; I had to seek the intervention of two priests who were hosting us. I also had to warn Bishop -, who had consented to a joint appearance with - at a - Eucharist in New York, of the difficulties -'s behavior presented, so that the bishop would not be embarassed by the association.</w:t>
      </w:r>
    </w:p>
    <w:p>
      <w:pPr>
        <w:spacing w:after="160"/>
      </w:pPr>
      <w:r>
        <w:rPr>
          <w:rFonts w:ascii="Arial" w:cs="Arial" w:eastAsia="Arial" w:hAnsi="Arial"/>
          <w:sz w:val="22"/>
          <w:szCs w:val="22"/>
        </w:rPr>
        <w:t xml:space="preserve">Earlier in C--, the Dean of the Cathedral, had to send the curate to fetch -– to attend a Choral Evensong, after which a dinner was held in his honor. Though I had warned -- of the time, I could not pry him loose from an explicit Gay website (silverdaddies.com) offering dating and chats with "sugar daddies." He was in mid-chat and he wasn't about to lose a live prospect. -–, Caribbean-born, hair in dreadlocks, finally dragged him into the nave.</w:t>
      </w:r>
    </w:p>
    <w:p>
      <w:pPr>
        <w:spacing w:after="160"/>
      </w:pPr>
      <w:r>
        <w:rPr>
          <w:rFonts w:ascii="Arial" w:cs="Arial" w:eastAsia="Arial" w:hAnsi="Arial"/>
          <w:sz w:val="22"/>
          <w:szCs w:val="22"/>
        </w:rPr>
        <w:t xml:space="preserve">The entire tour was like that, but we managed to keep it together. He "scored" twice, both times while we were resident at American seminaries.</w:t>
      </w:r>
    </w:p>
    <w:p>
      <w:pPr>
        <w:spacing w:after="160"/>
      </w:pPr>
      <w:r>
        <w:rPr>
          <w:rFonts w:ascii="Arial" w:cs="Arial" w:eastAsia="Arial" w:hAnsi="Arial"/>
          <w:sz w:val="22"/>
          <w:szCs w:val="22"/>
        </w:rPr>
        <w:t xml:space="preserve">Wow!! Would you want such a man at the Lambeth Conference, let alone on a stand promoting your cause?</w:t>
      </w:r>
    </w:p>
    <w:p>
      <w:pPr>
        <w:spacing w:after="160"/>
      </w:pPr>
      <w:r>
        <w:rPr>
          <w:rFonts w:ascii="Arial" w:cs="Arial" w:eastAsia="Arial" w:hAnsi="Arial"/>
          <w:sz w:val="22"/>
          <w:szCs w:val="22"/>
        </w:rPr>
        <w:t xml:space="preserve">So who was it? Mario Bergner? Dawn McDonald? Andy Comiskey? Randy Thomas?</w:t>
      </w:r>
    </w:p>
    <w:p>
      <w:pPr>
        <w:spacing w:after="160"/>
      </w:pPr>
      <w:r>
        <w:rPr>
          <w:rFonts w:ascii="Arial" w:cs="Arial" w:eastAsia="Arial" w:hAnsi="Arial"/>
          <w:sz w:val="22"/>
          <w:szCs w:val="22"/>
        </w:rPr>
        <w:t xml:space="preserve">Are you ready for this?</w:t>
      </w:r>
    </w:p>
    <w:p>
      <w:pPr>
        <w:spacing w:after="160"/>
      </w:pPr>
      <w:r>
        <w:rPr>
          <w:rFonts w:ascii="Arial" w:cs="Arial" w:eastAsia="Arial" w:hAnsi="Arial"/>
          <w:sz w:val="22"/>
          <w:szCs w:val="22"/>
        </w:rPr>
        <w:t xml:space="preserve">The man in question is Davis Mac-Iyalla, Chair of Changing Attitude Nigeria. The website that has exposed him is the brilliantly vitriolic "Akinola Repent!!", (hardly a bastion of Conservatism) and the whole blog piece makes fascinating reading. Go check it out now.</w:t>
      </w:r>
    </w:p>
    <w:p>
      <w:pPr>
        <w:spacing w:after="160"/>
      </w:pPr>
      <w:r>
        <w:rPr>
          <w:rFonts w:ascii="Arial" w:cs="Arial" w:eastAsia="Arial" w:hAnsi="Arial"/>
          <w:sz w:val="22"/>
          <w:szCs w:val="22"/>
        </w:rPr>
        <w:t xml:space="preserve">Davis has been at the centre of Integrity/Changing Attitude's campaign at the Lambeth Conference. Last Tuesday he was part of the Integrity team promoting a new film on Africans and homosexuality. Two days earlier he was at *that* Eucharist, proclaiming how happy he was to be there. And only yesterday he was the main attraction in a Changing Attitude story promoting homosexuality on the Kent Campus, as the lead speaker in a gathering for Bishops to hear gay experiences. He is a "poster-boy" on the Changing Attitude website, with almost every story for the past three weeks involving him.</w:t>
      </w:r>
    </w:p>
    <w:p>
      <w:pPr>
        <w:spacing w:after="160"/>
      </w:pPr>
      <w:r>
        <w:rPr>
          <w:rFonts w:ascii="Arial" w:cs="Arial" w:eastAsia="Arial" w:hAnsi="Arial"/>
          <w:sz w:val="22"/>
          <w:szCs w:val="22"/>
        </w:rPr>
        <w:t xml:space="preserve">At the moment, David Mac-Iyalla is Changing Attitude.</w:t>
      </w:r>
    </w:p>
    <w:p>
      <w:pPr>
        <w:spacing w:after="160"/>
      </w:pPr>
      <w:r>
        <w:rPr>
          <w:rFonts w:ascii="Arial" w:cs="Arial" w:eastAsia="Arial" w:hAnsi="Arial"/>
          <w:sz w:val="22"/>
          <w:szCs w:val="22"/>
        </w:rPr>
        <w:t xml:space="preserve">So what is Changing Attitude to do (assuming these allegations are correct)? The first thing they could do is absolutely nothing, but this would be a suicidal course of action. It would mean that any group in the future that worked with them would have to implicitly support a group that had no problem with a key member and leadership representative being highly promiscuous. Is that something that Integrity, those purveyors of the model of "Permanent, Stable, Faithful" gay relationships, really thinks they can do?</w:t>
      </w:r>
    </w:p>
    <w:p>
      <w:pPr>
        <w:spacing w:after="160"/>
      </w:pPr>
      <w:r>
        <w:rPr>
          <w:rFonts w:ascii="Arial" w:cs="Arial" w:eastAsia="Arial" w:hAnsi="Arial"/>
          <w:sz w:val="22"/>
          <w:szCs w:val="22"/>
        </w:rPr>
        <w:t xml:space="preserve">The second option is this. Mac-Iyalla can come out publicly and repent of these activities. What's the chance of that? But f he does do this then we need to accept such a repentance and stop hassling him. Yes, he will have to take time to sort out his issues and that will be a period when Changing Attitude would be wise not to use him for publicity. We conservatives should under such circumstances leave him alone.</w:t>
      </w:r>
    </w:p>
    <w:p>
      <w:pPr>
        <w:spacing w:after="160"/>
      </w:pPr>
      <w:r>
        <w:rPr>
          <w:rFonts w:ascii="Arial" w:cs="Arial" w:eastAsia="Arial" w:hAnsi="Arial"/>
          <w:sz w:val="22"/>
          <w:szCs w:val="22"/>
        </w:rPr>
        <w:t xml:space="preserve">The third option, and the most sensible if option two doesn't happen, is that Changing Attitude can drop Mac-Iyalla and have nothing more to do with him until he changes his ways. This would seem to be the obvious course of action, but it has a major problem which is as follows.</w:t>
      </w:r>
    </w:p>
    <w:p>
      <w:pPr>
        <w:spacing w:after="160"/>
      </w:pPr>
      <w:r>
        <w:rPr>
          <w:rFonts w:ascii="Arial" w:cs="Arial" w:eastAsia="Arial" w:hAnsi="Arial"/>
          <w:sz w:val="22"/>
          <w:szCs w:val="22"/>
        </w:rPr>
        <w:t xml:space="preserve">Any attempt to discipline Mac-Iyalla, or to even admit that what he did was wrong, would mean that Changing Attitude would have to tear up their document on Sexual Ethics, published in 2004 and still available on their website. This paper, edited by Andrew Henderson, has this remarkable section on pages 10 and 11:</w:t>
      </w:r>
    </w:p>
    <w:p>
      <w:pPr>
        <w:spacing w:after="160"/>
      </w:pPr>
      <w:r>
        <w:rPr>
          <w:rFonts w:ascii="Arial" w:cs="Arial" w:eastAsia="Arial" w:hAnsi="Arial"/>
          <w:sz w:val="22"/>
          <w:szCs w:val="22"/>
        </w:rPr>
        <w:t xml:space="preserve">James Nelson's ideas on sexual ethics in Embodiment are definite and idealistic:-</w:t>
      </w:r>
    </w:p>
    <w:p>
      <w:pPr>
        <w:spacing w:after="160"/>
      </w:pPr>
      <w:r>
        <w:rPr>
          <w:rFonts w:ascii="Arial" w:cs="Arial" w:eastAsia="Arial" w:hAnsi="Arial"/>
          <w:sz w:val="22"/>
          <w:szCs w:val="22"/>
        </w:rPr>
        <w:t xml:space="preserve">"The physical expression of one's sexuality with another person ought to be appropriate to the level of loving commitment present in that relationship. Our relationships exist on a continuum - from the fleeting and casual to the lasting and intense, from the relatively impersonal to the deeply personal.</w:t>
      </w:r>
    </w:p>
    <w:p>
      <w:pPr>
        <w:spacing w:after="160"/>
      </w:pPr>
      <w:r>
        <w:rPr>
          <w:rFonts w:ascii="Arial" w:cs="Arial" w:eastAsia="Arial" w:hAnsi="Arial"/>
          <w:sz w:val="22"/>
          <w:szCs w:val="22"/>
        </w:rPr>
        <w:t xml:space="preserve">Genital sexual expression should be evaluated in regard to motivations, intentions, the nature of the act itself, and the consequences of the act, each of these informed and shaped by love.</w:t>
      </w:r>
    </w:p>
    <w:p>
      <w:pPr>
        <w:spacing w:after="160"/>
      </w:pPr>
      <w:r>
        <w:rPr>
          <w:rFonts w:ascii="Arial" w:cs="Arial" w:eastAsia="Arial" w:hAnsi="Arial"/>
          <w:sz w:val="22"/>
          <w:szCs w:val="22"/>
        </w:rPr>
        <w:t xml:space="preserve">Each genital act should be motivated by love, for one's partner and for oneself.</w:t>
      </w:r>
    </w:p>
    <w:p>
      <w:pPr>
        <w:spacing w:after="160"/>
      </w:pPr>
      <w:r>
        <w:rPr>
          <w:rFonts w:ascii="Arial" w:cs="Arial" w:eastAsia="Arial" w:hAnsi="Arial"/>
          <w:sz w:val="22"/>
          <w:szCs w:val="22"/>
        </w:rPr>
        <w:t xml:space="preserve">Each genital act should aim at human fulfilment and wholeness. The intent should be the engagement of the whole person - body, mind and feelings.</w:t>
      </w:r>
    </w:p>
    <w:p>
      <w:pPr>
        <w:spacing w:after="160"/>
      </w:pPr>
      <w:r>
        <w:rPr>
          <w:rFonts w:ascii="Arial" w:cs="Arial" w:eastAsia="Arial" w:hAnsi="Arial"/>
          <w:sz w:val="22"/>
          <w:szCs w:val="22"/>
        </w:rPr>
        <w:t xml:space="preserve">The concern for fulfilment-in-communion involves such intentions as sustaining, healing and growth through our genital expression The intention to sustain the partner involves emotional security and sensitive, empathetic communication, and these imply continuity in relationship."</w:t>
      </w:r>
    </w:p>
    <w:p>
      <w:pPr>
        <w:spacing w:after="160"/>
      </w:pPr>
      <w:r>
        <w:rPr>
          <w:rFonts w:ascii="Arial" w:cs="Arial" w:eastAsia="Arial" w:hAnsi="Arial"/>
          <w:sz w:val="22"/>
          <w:szCs w:val="22"/>
        </w:rPr>
        <w:t xml:space="preserve">There is often an implicit assumption in using the words 'faithfulness' and 'commitment' in this discussion that we are always talking about sexual relationships persisting over a long period of time. And of course time provides the vital conditions for development, change and growth. To be committed is to take things seriously. It is to say 'Tomorrow I will be here as well as today, which means that we have time. Time for facing up to the reality of each other. I am not going to run away (from you or myself).'</w:t>
      </w:r>
    </w:p>
    <w:p>
      <w:pPr>
        <w:spacing w:after="160"/>
      </w:pPr>
      <w:r>
        <w:rPr>
          <w:rFonts w:ascii="Arial" w:cs="Arial" w:eastAsia="Arial" w:hAnsi="Arial"/>
          <w:sz w:val="22"/>
          <w:szCs w:val="22"/>
        </w:rPr>
        <w:t xml:space="preserve">However, the biblical theme is primarily about the overwhelming demand to remain faithful to our covenantal relationship with God through the Spirit (which, as the gospels warn, may challenge conventional family obligations) Thus while it is clear to us as LGBTs when we survey the gay scene, and indeed much of contemporary social life, that casual sex can often be addictive and destructive, we think it is important to remain open to the possibility that brief and loving sexual engagement between mature adults in special circumstances can be occasions of grace. Risky, but then as Paul Tillich said 'A Christian is safest taking risks!'</w:t>
      </w:r>
    </w:p>
    <w:p>
      <w:pPr>
        <w:spacing w:after="160"/>
      </w:pPr>
      <w:r>
        <w:rPr>
          <w:rFonts w:ascii="Arial" w:cs="Arial" w:eastAsia="Arial" w:hAnsi="Arial"/>
          <w:sz w:val="22"/>
          <w:szCs w:val="22"/>
        </w:rPr>
        <w:t xml:space="preserve">This is an extraordinary statement and amounts to "One night stands are OK". How can it be read otherwise?</w:t>
      </w:r>
    </w:p>
    <w:p>
      <w:pPr>
        <w:spacing w:after="160"/>
      </w:pPr>
      <w:r>
        <w:rPr>
          <w:rFonts w:ascii="Arial" w:cs="Arial" w:eastAsia="Arial" w:hAnsi="Arial"/>
          <w:sz w:val="22"/>
          <w:szCs w:val="22"/>
        </w:rPr>
        <w:t xml:space="preserve">So is this going to be Changing Attitude's response to Mac-Iyalla's promiscuity? Are they going to argue that his philandering is "an occasion of grace"? Do they really think they can get away with that?</w:t>
      </w:r>
    </w:p>
    <w:p>
      <w:pPr>
        <w:spacing w:after="160"/>
      </w:pPr>
      <w:r>
        <w:rPr>
          <w:rFonts w:ascii="Arial" w:cs="Arial" w:eastAsia="Arial" w:hAnsi="Arial"/>
          <w:sz w:val="22"/>
          <w:szCs w:val="22"/>
        </w:rPr>
        <w:t xml:space="preserve">At the end of the day, conservatives rejects the main portions of the LGBT argument in the church, but at least we can have respect for the likes of Jeffrey John who argue unequivocally for relationships that are monogamous and life-long. Changing Attitude however seems to want us to bless a quick shag, and that leaves them with a huge problem with how to deal with Mac-Iyalla.</w:t>
      </w:r>
    </w:p>
    <w:p>
      <w:pPr>
        <w:spacing w:after="160"/>
      </w:pPr>
      <w:r>
        <w:rPr>
          <w:rFonts w:ascii="Arial" w:cs="Arial" w:eastAsia="Arial" w:hAnsi="Arial"/>
          <w:sz w:val="22"/>
          <w:szCs w:val="22"/>
        </w:rPr>
        <w:t xml:space="preserve">Only two weeks ago they got themselves in a huge muddle by simply refusing to be honest and open about a Eucharistic Service. Now, on the eve of the Lambeth Conference day looking at issues of human sexuality they are in huge danger of single-handedly undermining their entire argument by obfuscating on how to handle the scandal that is the Chair of Changing Attitude Nigeria. If Mac-Iyalla was working for a conservative group he would have already, quite rightly, lost his job. How the liberals deal with this (and the evidence is that they've known about it for a while already and done absolutely nothing) will be crucial to discerning whether they have any right to be in this current ethical debate.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HYPOCRISY OF HOMOSEXUAL DAVIS MAC-IYALLA</dc:title>
  <dc:creator>VirtueOnline Archive</dc:creator>
  <cp:lastModifiedBy>Un-named</cp:lastModifiedBy>
  <cp:revision>1</cp:revision>
  <dcterms:created xsi:type="dcterms:W3CDTF">2026-04-22T11:54:49.250Z</dcterms:created>
  <dcterms:modified xsi:type="dcterms:W3CDTF">2026-04-22T11:54:49.250Z</dcterms:modified>
</cp:coreProperties>
</file>

<file path=docProps/custom.xml><?xml version="1.0" encoding="utf-8"?>
<Properties xmlns="http://schemas.openxmlformats.org/officeDocument/2006/custom-properties" xmlns:vt="http://schemas.openxmlformats.org/officeDocument/2006/docPropsVTypes"/>
</file>