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HOPE FOR ANGLICAN UNITY - C. FITZSIMONS ALLISON</w:t>
      </w:r>
    </w:p>
    <w:p>
      <w:pPr>
        <w:pBdr>
          <w:bottom w:val="single" w:color="AAAAAA" w:sz="6"/>
        </w:pBdr>
        <w:spacing w:after="200" w:before="0"/>
      </w:pPr>
    </w:p>
    <w:p>
      <w:pPr>
        <w:spacing w:after="240"/>
      </w:pPr>
      <w:r>
        <w:rPr>
          <w:rFonts w:ascii="Arial" w:cs="Arial" w:eastAsia="Arial" w:hAnsi="Arial"/>
          <w:i/>
          <w:iCs/>
          <w:color w:val="666666"/>
          <w:sz w:val="20"/>
          <w:szCs w:val="20"/>
        </w:rPr>
        <w:t xml:space="preserve">By C. FitzSimons Allison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16, 2008</w:t>
      </w:r>
    </w:p>
    <w:p>
      <w:pPr>
        <w:spacing w:after="160"/>
      </w:pPr>
      <w:r>
        <w:rPr>
          <w:rFonts w:ascii="Arial" w:cs="Arial" w:eastAsia="Arial" w:hAnsi="Arial"/>
          <w:sz w:val="22"/>
          <w:szCs w:val="22"/>
        </w:rPr>
        <w:t xml:space="preserve">The 16th century settlement under Queen Elizabeth has well served the Church of England for 300 years but has been and is continuing to be an impediment to world wide Anglican unity. The constitution of the church under King and Parliament rendered Archbishop Moore unable to provide Episcopacy for the church in America after the Revolution. Samuel Seabury was rebuffed in his request for consecration and was asked not to go to Scotland by both the Archbishops of Canterbury and York. The erstwhile American Church of England members after the Revolution were regarded as expendable.</w:t>
      </w:r>
    </w:p>
    <w:p>
      <w:pPr>
        <w:spacing w:after="160"/>
      </w:pPr>
      <w:r>
        <w:rPr>
          <w:rFonts w:ascii="Arial" w:cs="Arial" w:eastAsia="Arial" w:hAnsi="Arial"/>
          <w:sz w:val="22"/>
          <w:szCs w:val="22"/>
        </w:rPr>
        <w:t xml:space="preserve">In the minds of the Church of England leadership there was no precedent for an American Church. After Seabury's consecration by the Scots they did change their minds and a law was passed in Parliament to allow them to consecrate William White and Samuel Provoost but Archbishop Moore asked that White not use Seabury in the consecration of Thomas Claggett, which directive White ignored.</w:t>
      </w:r>
    </w:p>
    <w:p>
      <w:pPr>
        <w:spacing w:after="160"/>
      </w:pPr>
      <w:r>
        <w:rPr>
          <w:rFonts w:ascii="Arial" w:cs="Arial" w:eastAsia="Arial" w:hAnsi="Arial"/>
          <w:sz w:val="22"/>
          <w:szCs w:val="22"/>
        </w:rPr>
        <w:t xml:space="preserve">The Settlement under Elizabeth was an inadequate polity to deal with the beginnings of the Anglican Communion in the 19th century colonial and post-colonial experience of the church. Nor was it adequate to deal with the need for bishops in the mission field. The early church examples of missionary bishops and later Celtic bishops seemed forgotten.</w:t>
      </w:r>
    </w:p>
    <w:p>
      <w:pPr>
        <w:spacing w:after="160"/>
      </w:pPr>
      <w:r>
        <w:rPr>
          <w:rFonts w:ascii="Arial" w:cs="Arial" w:eastAsia="Arial" w:hAnsi="Arial"/>
          <w:sz w:val="22"/>
          <w:szCs w:val="22"/>
        </w:rPr>
        <w:t xml:space="preserve">Not until 1844, with the consecration of George A. Selwyn as missionary bishop, did the Episcopal authority and discipline in the world wide Anglican mission field begin.</w:t>
      </w:r>
    </w:p>
    <w:p>
      <w:pPr>
        <w:spacing w:after="160"/>
      </w:pPr>
      <w:r>
        <w:rPr>
          <w:rFonts w:ascii="Arial" w:cs="Arial" w:eastAsia="Arial" w:hAnsi="Arial"/>
          <w:sz w:val="22"/>
          <w:szCs w:val="22"/>
        </w:rPr>
        <w:t xml:space="preserve">The ingredients of colonial Anglicanism were the same everywhere: Crown, Parliament, episcopacy, Prayer Book, English law, English theology.</w:t>
      </w:r>
    </w:p>
    <w:p>
      <w:pPr>
        <w:spacing w:after="160"/>
      </w:pPr>
      <w:r>
        <w:rPr>
          <w:rFonts w:ascii="Arial" w:cs="Arial" w:eastAsia="Arial" w:hAnsi="Arial"/>
          <w:sz w:val="22"/>
          <w:szCs w:val="22"/>
        </w:rPr>
        <w:t xml:space="preserve">But the crafting of polities for the colonial churches was a local affair, inspired not by a romantic attachment to diversity but by necessity, and hampered by the apathy or opposition of civil and ecclesiastical authorities in England. The two constants in the evolution of synodicalism in the colonial churches were the option for synodical government on the part of the colonials and the endless nagging over the legality of synods by synodophobes in England.</w:t>
      </w:r>
    </w:p>
    <w:p>
      <w:pPr>
        <w:spacing w:after="160"/>
      </w:pPr>
      <w:r>
        <w:rPr>
          <w:rFonts w:ascii="Arial" w:cs="Arial" w:eastAsia="Arial" w:hAnsi="Arial"/>
          <w:sz w:val="22"/>
          <w:szCs w:val="22"/>
        </w:rPr>
        <w:t xml:space="preserve">(Called Together: A Conciliarist Solution for the Anglican Communion Paul Valliere (an unpublished manuscript), 29.)</w:t>
      </w:r>
    </w:p>
    <w:p>
      <w:pPr>
        <w:spacing w:after="160"/>
      </w:pPr>
      <w:r>
        <w:rPr>
          <w:rFonts w:ascii="Arial" w:cs="Arial" w:eastAsia="Arial" w:hAnsi="Arial"/>
          <w:sz w:val="22"/>
          <w:szCs w:val="22"/>
        </w:rPr>
        <w:t xml:space="preserve">Synodophobia, the fear of ecclesiastical bodies with legislative power and responsibility had a long history in England after the Reformation. It was a huge hurdle to jump before there could be any Lambeth Conference. The impetus for such a meeting came not from England but from the Anglican dispersion in Canada, the United States, New Zealand, South Africa, Australia and elsewhere.</w:t>
      </w:r>
    </w:p>
    <w:p>
      <w:pPr>
        <w:spacing w:after="160"/>
      </w:pPr>
      <w:r>
        <w:rPr>
          <w:rFonts w:ascii="Arial" w:cs="Arial" w:eastAsia="Arial" w:hAnsi="Arial"/>
          <w:sz w:val="22"/>
          <w:szCs w:val="22"/>
        </w:rPr>
        <w:t xml:space="preserve">Bishop Selwyn had done a masterful job of breaking with tradition and working out canons and a constitution for New Zealand. He had been translated to Litchfield in England and was a strong supporter of the conference in Lambeth. Other support came from the widespread diaspora of world wide Anglicanism.</w:t>
      </w:r>
    </w:p>
    <w:p>
      <w:pPr>
        <w:spacing w:after="160"/>
      </w:pPr>
      <w:r>
        <w:rPr>
          <w:rFonts w:ascii="Arial" w:cs="Arial" w:eastAsia="Arial" w:hAnsi="Arial"/>
          <w:sz w:val="22"/>
          <w:szCs w:val="22"/>
        </w:rPr>
        <w:t xml:space="preserve">There was much resistance in England to having the conference. No precedence for it existed unless the early church councils with authority over doctrine and discipline were looked to and when that was the case the resistance rose to the level of antagonism. The idea of a council with doctrinal and canonical authority was anathema to the English bishops, even to Bishop Selwyn. He and Archbishop Charles Longley were willing to have a "conference" but not a "council" with authority in spite of American and other bishops outside of England wishing for Lambeth to have an authority to which the world wide branches could appeal. Resolution 4 of the first Lambeth Conference resolved that "unity in faith and discipline will be best maintained among the several branches of the Anglican Communion by due subordination of the synods of the several branches to the higher authority of a synod or synods above them."</w:t>
      </w:r>
    </w:p>
    <w:p>
      <w:pPr>
        <w:spacing w:after="160"/>
      </w:pPr>
      <w:r>
        <w:rPr>
          <w:rFonts w:ascii="Arial" w:cs="Arial" w:eastAsia="Arial" w:hAnsi="Arial"/>
          <w:sz w:val="22"/>
          <w:szCs w:val="22"/>
        </w:rPr>
        <w:t xml:space="preserve">This, however, was the high water mark for any kind of synodical or conciliar character for Lambeth. In spite of requests from the bishops outside England, Archbishop Archibald Tait who presided over the 2nd Lambeth conference made it absolutely clear that there would be no such conciliar character at the Lambeth Conference.</w:t>
      </w:r>
    </w:p>
    <w:p>
      <w:pPr>
        <w:spacing w:after="160"/>
      </w:pPr>
      <w:r>
        <w:rPr>
          <w:rFonts w:ascii="Arial" w:cs="Arial" w:eastAsia="Arial" w:hAnsi="Arial"/>
          <w:sz w:val="22"/>
          <w:szCs w:val="22"/>
        </w:rPr>
        <w:t xml:space="preserve">Thus, from the beginning Lambeth abjured any doctrinal or canonical authority over the respective provinces in the Communion, despite the fervent requests of John Henry Hopkins, Bishop of Vermont, William Whittingham of Maryland. Robert Gray of South Africa, and the Canadian Synod of 1865.</w:t>
      </w:r>
    </w:p>
    <w:p>
      <w:pPr>
        <w:spacing w:after="160"/>
      </w:pPr>
      <w:r>
        <w:rPr>
          <w:rFonts w:ascii="Arial" w:cs="Arial" w:eastAsia="Arial" w:hAnsi="Arial"/>
          <w:sz w:val="22"/>
          <w:szCs w:val="22"/>
        </w:rPr>
        <w:t xml:space="preserve">Archbishop Tait was himself in an ironic position to host the 2nd Lambeth Conference as he had opposed the very idea of any such conference by boycotting the first one.</w:t>
      </w:r>
    </w:p>
    <w:p>
      <w:pPr>
        <w:spacing w:after="160"/>
      </w:pPr>
      <w:r>
        <w:rPr>
          <w:rFonts w:ascii="Arial" w:cs="Arial" w:eastAsia="Arial" w:hAnsi="Arial"/>
          <w:sz w:val="22"/>
          <w:szCs w:val="22"/>
        </w:rPr>
        <w:t xml:space="preserve">He did, however, succeed in killing any idea of a "council" (as opposed to a "conference") that was desired by many in the fledgling world wide Communion of Anglicans.</w:t>
      </w:r>
    </w:p>
    <w:p>
      <w:pPr>
        <w:spacing w:after="160"/>
      </w:pPr>
      <w:r>
        <w:rPr>
          <w:rFonts w:ascii="Arial" w:cs="Arial" w:eastAsia="Arial" w:hAnsi="Arial"/>
          <w:sz w:val="22"/>
          <w:szCs w:val="22"/>
        </w:rPr>
        <w:t xml:space="preserve">Instead Anglicans are said to trust in an authority which is "moral and spiritual, resting on the truth of the Gospel, and on a charity which is patient and willing to defer to the common mind." (Authority in the Anglican Communion, ed. Stephen Sykes, pp. 284-286).</w:t>
      </w:r>
    </w:p>
    <w:p>
      <w:pPr>
        <w:spacing w:after="160"/>
      </w:pPr>
      <w:r>
        <w:rPr>
          <w:rFonts w:ascii="Arial" w:cs="Arial" w:eastAsia="Arial" w:hAnsi="Arial"/>
          <w:sz w:val="22"/>
          <w:szCs w:val="22"/>
        </w:rPr>
        <w:t xml:space="preserve">This "authority" is proving patently inadequate and impotent to repair the impending break-up of the Anglican Communion. The Church of England hierarchy has for the most part been not an initiative factor in the Anglican Communion but a reactive agent of resistance and reluctant acquiescence to initiatives from the mission and diaspora of the Communion.</w:t>
      </w:r>
    </w:p>
    <w:p>
      <w:pPr>
        <w:spacing w:after="160"/>
      </w:pPr>
      <w:r>
        <w:rPr>
          <w:rFonts w:ascii="Arial" w:cs="Arial" w:eastAsia="Arial" w:hAnsi="Arial"/>
          <w:sz w:val="22"/>
          <w:szCs w:val="22"/>
        </w:rPr>
        <w:t xml:space="preserve">The stop gap effort called the "Windsor Report" reflects the continuing synodophobia of the Church of England in its refusal to speak of doctrine when it insists that the issue before us is not one of faith but merely a breaking of the "bonds of affection." Accommodation to secular culture has gone so far in England that we were told that any appeal to doctrine and faith as ground of unity would not have passed the synod in England. Hence, the appeal to "bonds of affection" as the principal of our unity.</w:t>
      </w:r>
    </w:p>
    <w:p>
      <w:pPr>
        <w:spacing w:after="160"/>
      </w:pPr>
      <w:r>
        <w:rPr>
          <w:rFonts w:ascii="Arial" w:cs="Arial" w:eastAsia="Arial" w:hAnsi="Arial"/>
          <w:sz w:val="22"/>
          <w:szCs w:val="22"/>
        </w:rPr>
        <w:t xml:space="preserve">This affection is the result of faith. A community without a common faith is devoid of both affection and unity. Now is the time to recover the latent Anglican call for a council, not a mere conference, to restore our unity. The Windsor Report is not a substitute for a council, not just because it fails to point to the faith as the basis of unity. It is also operating on a Diocletian assumption of diocesan boundaries.</w:t>
      </w:r>
    </w:p>
    <w:p>
      <w:pPr>
        <w:spacing w:after="160"/>
      </w:pPr>
      <w:r>
        <w:rPr>
          <w:rFonts w:ascii="Arial" w:cs="Arial" w:eastAsia="Arial" w:hAnsi="Arial"/>
          <w:sz w:val="22"/>
          <w:szCs w:val="22"/>
        </w:rPr>
        <w:t xml:space="preserve">The 4th century church, having copied the Roman Empire's division into dioceses, forbade there being more than one bishop (as ordinary) in a diocese. This is perfectly understandable for much of history but is increasingly anachronistic in many contemporary situations. But even the Report's citing Nicean Councils recognized there were Novation bishops in the same diocese as Catholic bishops thereby ignoring the issue of faithful Anglicans under bishops whose departure from the faith exceeded that of the Novatians.</w:t>
      </w:r>
    </w:p>
    <w:p>
      <w:pPr>
        <w:spacing w:after="160"/>
      </w:pPr>
      <w:r>
        <w:rPr>
          <w:rFonts w:ascii="Arial" w:cs="Arial" w:eastAsia="Arial" w:hAnsi="Arial"/>
          <w:sz w:val="22"/>
          <w:szCs w:val="22"/>
        </w:rPr>
        <w:t xml:space="preserve">The question, "Who is to decide whether a given bishop is faithful?" is left to individuals and congregations as long as the Anglican Communion has no synodical or conciliar function. The present archbishop is in a long line of Church of England leaders who continue to frustrate the needs of the Communion by failing to use his invitations to Lambeth authority for any responsibility in matters of faith or discipline. While there are bishops who explicitly perjure themselves when they say the creeds and demand assent to vows on the part of confirmands and ordinands that they themselves have repudiated the nurture of the faithful by other faithful Provinces is necessary.</w:t>
      </w:r>
    </w:p>
    <w:p>
      <w:pPr>
        <w:spacing w:after="160"/>
      </w:pPr>
      <w:r>
        <w:rPr>
          <w:rFonts w:ascii="Arial" w:cs="Arial" w:eastAsia="Arial" w:hAnsi="Arial"/>
          <w:sz w:val="22"/>
          <w:szCs w:val="22"/>
        </w:rPr>
        <w:t xml:space="preserve">The Episcopal Church today exists in the same ecclesiastical territories as countless other Christian churches, such as Moravian, Roman Catholic, Orthodox, as well as with Episcopal bodies with which we are in explicit full communion: South India, Old Catholic, 65 Lutheran bishops sharing territory with the Episcopal Church bishops. At present some bishops in the Episcopal Church are deposing clergy as having abandoned the Communion but who are valid members of Anglican Communion Provinces, thereby violating their constitution that asserts that the Episcopal Church "is a constituent member of the Anglican Communion . . ." There is a growing need to recognize overlapping jurisdictions. Even the Roman Catholic Church has bishops serving different ethnic constituencies within their overlapping territorial jurisdictions. Emperor Diocletian's model was not adequate for the mission field's need for missionary bishops or for contemporary times.</w:t>
      </w:r>
    </w:p>
    <w:p>
      <w:pPr>
        <w:spacing w:after="160"/>
      </w:pPr>
      <w:r>
        <w:rPr>
          <w:rFonts w:ascii="Arial" w:cs="Arial" w:eastAsia="Arial" w:hAnsi="Arial"/>
          <w:sz w:val="22"/>
          <w:szCs w:val="22"/>
        </w:rPr>
        <w:t xml:space="preserve">The road toward the urgently necessary conciliar goal for Anglicanism will not be easy. Western piety has taught generations to neglect doctrine with such slogans as "doctrine divides, service unites" and "deeds not creeds." The resulting centrifugal divisions in Anglicanism can only be healed by recovering our common faith and doctrine. The church in England and America is too far down this anti-doctrinal and anti-confessional synodophobic road to expect any such initiative for unity from them. The Global South has a crucial role to play in the endeavor.</w:t>
      </w:r>
    </w:p>
    <w:p>
      <w:pPr>
        <w:spacing w:after="160"/>
      </w:pPr>
      <w:r>
        <w:rPr>
          <w:rFonts w:ascii="Arial" w:cs="Arial" w:eastAsia="Arial" w:hAnsi="Arial"/>
          <w:sz w:val="22"/>
          <w:szCs w:val="22"/>
        </w:rPr>
        <w:t xml:space="preserve">Whatever unity that is possible for the Anglican Communion must be a unity of faith and not some pale and sentimental unity of "bonds of affection." We need to pick up again a long dismissed conciliar hope by those provinces of the Anglican diaspora taking the lead as they have done in the past and letting the Archbishop of Canterbury and the Church of England recognize and accept that lead in their good time. GAFCON is just such a needed Anglican Communion step.</w:t>
      </w:r>
    </w:p>
    <w:p>
      <w:pPr>
        <w:spacing w:after="160"/>
      </w:pPr>
      <w:r>
        <w:rPr>
          <w:rFonts w:ascii="Arial" w:cs="Arial" w:eastAsia="Arial" w:hAnsi="Arial"/>
          <w:sz w:val="22"/>
          <w:szCs w:val="22"/>
        </w:rPr>
        <w:t xml:space="preserve">---The Rt. Rev. Dr. C. FitzSimons Allison is the Bishop of South Carolina (ret).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HOPE FOR ANGLICAN UNITY - C. FITZSIMONS ALLISON</dc:title>
  <dc:creator>VirtueOnline Archive</dc:creator>
  <cp:lastModifiedBy>Un-named</cp:lastModifiedBy>
  <cp:revision>1</cp:revision>
  <dcterms:created xsi:type="dcterms:W3CDTF">2026-04-22T11:54:47.442Z</dcterms:created>
  <dcterms:modified xsi:type="dcterms:W3CDTF">2026-04-22T11:54:47.442Z</dcterms:modified>
</cp:coreProperties>
</file>

<file path=docProps/custom.xml><?xml version="1.0" encoding="utf-8"?>
<Properties xmlns="http://schemas.openxmlformats.org/officeDocument/2006/custom-properties" xmlns:vt="http://schemas.openxmlformats.org/officeDocument/2006/docPropsVTypes"/>
</file>