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ATTITUDE AND EXALTATION OF CHRIST JESUS - ROGER SALTER</w:t>
      </w:r>
    </w:p>
    <w:p>
      <w:pPr>
        <w:pBdr>
          <w:bottom w:val="single" w:color="AAAAAA" w:sz="6"/>
        </w:pBdr>
        <w:spacing w:after="200" w:before="0"/>
      </w:pPr>
    </w:p>
    <w:p>
      <w:pPr>
        <w:spacing w:after="160"/>
      </w:pPr>
      <w:r>
        <w:rPr>
          <w:rFonts w:ascii="Arial" w:cs="Arial" w:eastAsia="Arial" w:hAnsi="Arial"/>
          <w:sz w:val="22"/>
          <w:szCs w:val="22"/>
        </w:rPr>
        <w:t xml:space="preserve">READING: (Philippians 2 : 5 - 11)</w:t>
      </w:r>
    </w:p>
    <w:p>
      <w:pPr>
        <w:spacing w:after="160"/>
      </w:pPr>
      <w:r>
        <w:rPr>
          <w:rFonts w:ascii="Arial" w:cs="Arial" w:eastAsia="Arial" w:hAnsi="Arial"/>
          <w:sz w:val="22"/>
          <w:szCs w:val="22"/>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31, 2013</w:t>
      </w:r>
    </w:p>
    <w:p>
      <w:pPr>
        <w:spacing w:after="160"/>
      </w:pPr>
      <w:r>
        <w:rPr>
          <w:rFonts w:ascii="Arial" w:cs="Arial" w:eastAsia="Arial" w:hAnsi="Arial"/>
          <w:sz w:val="22"/>
          <w:szCs w:val="22"/>
        </w:rPr>
        <w:t xml:space="preserve">Your attitude should be the same as that of Christ Jesus; Who being in very nature God, did not consider equality with God something to be grasped, but made himself nothing, taking the very nature of a servant, being made in human likeness. And being found in appearance as a man, he humbled himself and became obedient to death - even death on a cross (vv 5-8).</w:t>
      </w:r>
    </w:p>
    <w:p>
      <w:pPr>
        <w:spacing w:after="160"/>
      </w:pPr>
      <w:r>
        <w:rPr>
          <w:rFonts w:ascii="Arial" w:cs="Arial" w:eastAsia="Arial" w:hAnsi="Arial"/>
          <w:sz w:val="22"/>
          <w:szCs w:val="22"/>
        </w:rPr>
        <w:t xml:space="preserve">Humility is at the heart of the Gospel of Christ. It is displayed in the person of the Lord Jesus. It is to be deployed in the presentation of the gospel. It is to be demonstrated in the practice of our every member ministry. It will ultimately be declared in our prostration before the Lord Jesus who is head over every power and authority.</w:t>
      </w:r>
    </w:p>
    <w:p>
      <w:pPr>
        <w:spacing w:after="160"/>
      </w:pPr>
      <w:r>
        <w:rPr>
          <w:rFonts w:ascii="Arial" w:cs="Arial" w:eastAsia="Arial" w:hAnsi="Arial"/>
          <w:sz w:val="22"/>
          <w:szCs w:val="22"/>
        </w:rPr>
        <w:t xml:space="preserve">The Lord Jesus surpasses and exceeds all our notions of excellence and majesty. There is nothing in human thought or vocabulary adequate to describe him. We glimpse him only very partially and spasmodically. We lisp him in our expressions of perception and praise. Our comprehension of his infinite glory is infantile. We trace something of the wonder of Jesus Christ through Paul's quotation of an early hymn that searches for an explanation of the role of the Son of God in our rescue from rebellion against divine authority and our recovery to divine approval.</w:t>
      </w:r>
    </w:p>
    <w:p>
      <w:pPr>
        <w:spacing w:after="160"/>
      </w:pPr>
      <w:r>
        <w:rPr>
          <w:rFonts w:ascii="Arial" w:cs="Arial" w:eastAsia="Arial" w:hAnsi="Arial"/>
          <w:sz w:val="22"/>
          <w:szCs w:val="22"/>
        </w:rPr>
        <w:t xml:space="preserve">Our biblical canticle begins with an affirmation of the status of our dear Saviour, "being in very nature God". There is no concept or conviction more lofty. It lifts us, soaring upwards, potentially to the possible pinnacle of human awareness though we can never attain the height of its meaning in our present flesh, but the witness of the word, and the Spirit within us, compel us to confess the fact. Christ Jesus is God. The reality awes us.</w:t>
      </w:r>
    </w:p>
    <w:p>
      <w:pPr>
        <w:spacing w:after="160"/>
      </w:pPr>
      <w:r>
        <w:rPr>
          <w:rFonts w:ascii="Arial" w:cs="Arial" w:eastAsia="Arial" w:hAnsi="Arial"/>
          <w:sz w:val="22"/>
          <w:szCs w:val="22"/>
        </w:rPr>
        <w:t xml:space="preserve">The next disclosure "floors us", amazes us: Our God is humble. Hence his program of salvation. He stoops to redeem sinners who vaunt their pride and defiance before him with blasphemous boldness. He made himself nothing. Cloaking himself in our humanity he took on our creaturely form to participate in our predicament without fault or failure to extricate us from well-deserved doom. This message causes us to marvel. Made in human likeness the Supreme Being became man, and not merely man, but a lowly man, servant of his Father and fellows, and a condemned man shamed to the extent of death on a cross.</w:t>
      </w:r>
    </w:p>
    <w:p>
      <w:pPr>
        <w:spacing w:after="160"/>
      </w:pPr>
      <w:r>
        <w:rPr>
          <w:rFonts w:ascii="Arial" w:cs="Arial" w:eastAsia="Arial" w:hAnsi="Arial"/>
          <w:sz w:val="22"/>
          <w:szCs w:val="22"/>
        </w:rPr>
        <w:t xml:space="preserve">These are the primary facts of a Christ-centered gospel. Incarnation and Atonement. A God humbling himself for the sake of sinners. We mean to proclaim the full appeal and compassion of these realities. God's intervention is intended to be the prevention of any excuses on our part in not turning to him in true faith and sincere repentance. His saving desire is earnest.</w:t>
      </w:r>
    </w:p>
    <w:p>
      <w:pPr>
        <w:spacing w:after="160"/>
      </w:pPr>
      <w:r>
        <w:rPr>
          <w:rFonts w:ascii="Arial" w:cs="Arial" w:eastAsia="Arial" w:hAnsi="Arial"/>
          <w:sz w:val="22"/>
          <w:szCs w:val="22"/>
        </w:rPr>
        <w:t xml:space="preserve">Nothing ravishes the heart more than the sense of the Son's condescension to our condition and helpless plight. He did not grasp at the divine dignity that was inherently his - hang on to it grimly and unmoved by our desperate situation. His eternal power and splendor manifested itself in saving grace and the lofty One lowered himself to our level to lift us with outstretched arms from the sinful mire threatening to drown us. The beautiful words of the Collect for the Eleventh Sunday after Trinity encapsulate the disposition of God toward the lost: O God, who declarest thy almighty power chiefly in showing mercy and pity. This attitude was in Christ. He is the Mighty One exercising infinite mercy in beguiling self-abasement.</w:t>
      </w:r>
    </w:p>
    <w:p>
      <w:pPr>
        <w:spacing w:after="160"/>
      </w:pPr>
      <w:r>
        <w:rPr>
          <w:rFonts w:ascii="Arial" w:cs="Arial" w:eastAsia="Arial" w:hAnsi="Arial"/>
          <w:sz w:val="22"/>
          <w:szCs w:val="22"/>
        </w:rPr>
        <w:t xml:space="preserve">There is another hymn, once thought to be the composition of Ambrose of Milan, but now considered to be the work of Niceta, bishop of Remesiana, present day Serbia, around the commencement of the fifth century A.D. which echoes the sentiments of the hymn available to the apostle. The psalm-singing theologian of the Free Church of Scotland in the 19th century, "Rabbi" John Duncan, thought the Te Deum to be the greatest of all Christian songs of praise. The Te Deum in the older English version captures the dramatic nature of the Saviour's voluntary humiliation so poignantly and hauntingly:</w:t>
      </w:r>
    </w:p>
    <w:p>
      <w:pPr>
        <w:spacing w:after="160"/>
      </w:pPr>
      <w:r>
        <w:rPr>
          <w:rFonts w:ascii="Arial" w:cs="Arial" w:eastAsia="Arial" w:hAnsi="Arial"/>
          <w:sz w:val="22"/>
          <w:szCs w:val="22"/>
        </w:rPr>
        <w:t xml:space="preserve">Thou art the king of Glory O Christ.</w:t>
      </w:r>
    </w:p>
    <w:p>
      <w:pPr>
        <w:spacing w:after="160"/>
      </w:pPr>
      <w:r>
        <w:rPr>
          <w:rFonts w:ascii="Arial" w:cs="Arial" w:eastAsia="Arial" w:hAnsi="Arial"/>
          <w:sz w:val="22"/>
          <w:szCs w:val="22"/>
        </w:rPr>
        <w:t xml:space="preserve">Thou art the everlasting Son of the Father.</w:t>
      </w:r>
    </w:p>
    <w:p>
      <w:pPr>
        <w:spacing w:after="160"/>
      </w:pPr>
      <w:r>
        <w:rPr>
          <w:rFonts w:ascii="Arial" w:cs="Arial" w:eastAsia="Arial" w:hAnsi="Arial"/>
          <w:sz w:val="22"/>
          <w:szCs w:val="22"/>
        </w:rPr>
        <w:t xml:space="preserve">When thou tookest upon thee to deliver man: thou didst not abhor the Virgin's womb.</w:t>
      </w:r>
    </w:p>
    <w:p>
      <w:pPr>
        <w:spacing w:after="160"/>
      </w:pPr>
      <w:r>
        <w:rPr>
          <w:rFonts w:ascii="Arial" w:cs="Arial" w:eastAsia="Arial" w:hAnsi="Arial"/>
          <w:sz w:val="22"/>
          <w:szCs w:val="22"/>
        </w:rPr>
        <w:t xml:space="preserve">When thou hadst overcome the sharpness of death: thou didst open the kingdom of heaven to all believers.</w:t>
      </w:r>
    </w:p>
    <w:p>
      <w:pPr>
        <w:spacing w:after="160"/>
      </w:pPr>
      <w:r>
        <w:rPr>
          <w:rFonts w:ascii="Arial" w:cs="Arial" w:eastAsia="Arial" w:hAnsi="Arial"/>
          <w:sz w:val="22"/>
          <w:szCs w:val="22"/>
        </w:rPr>
        <w:t xml:space="preserve">This affirmation, this joyful information, is stupendous and stuns our senses. How compassionate our humble God of immeasurable greatness and glory proves to be.</w:t>
      </w:r>
    </w:p>
    <w:p>
      <w:pPr>
        <w:spacing w:after="160"/>
      </w:pPr>
      <w:r>
        <w:rPr>
          <w:rFonts w:ascii="Arial" w:cs="Arial" w:eastAsia="Arial" w:hAnsi="Arial"/>
          <w:sz w:val="22"/>
          <w:szCs w:val="22"/>
        </w:rPr>
        <w:t xml:space="preserve">The Son and his saving assignment must be proclaimed with verity and vigor. His truth must be told. The gospel is our assignment in his service from which we must not veer. Jesus' whole history, expounded and explained, is our only hope. It evokes the cry of the Litany:</w:t>
      </w:r>
    </w:p>
    <w:p>
      <w:pPr>
        <w:spacing w:after="160"/>
      </w:pPr>
      <w:r>
        <w:rPr>
          <w:rFonts w:ascii="Arial" w:cs="Arial" w:eastAsia="Arial" w:hAnsi="Arial"/>
          <w:sz w:val="22"/>
          <w:szCs w:val="22"/>
        </w:rPr>
        <w:t xml:space="preserve">Good Lord, deliver us. In the telling of his story we are constrained to cry:</w:t>
      </w:r>
    </w:p>
    <w:p>
      <w:pPr>
        <w:spacing w:after="160"/>
      </w:pPr>
      <w:r>
        <w:rPr>
          <w:rFonts w:ascii="Arial" w:cs="Arial" w:eastAsia="Arial" w:hAnsi="Arial"/>
          <w:sz w:val="22"/>
          <w:szCs w:val="22"/>
        </w:rPr>
        <w:t xml:space="preserve">By the mystery of thy holy Incarnation;</w:t>
      </w:r>
    </w:p>
    <w:p>
      <w:pPr>
        <w:spacing w:after="160"/>
      </w:pPr>
      <w:r>
        <w:rPr>
          <w:rFonts w:ascii="Arial" w:cs="Arial" w:eastAsia="Arial" w:hAnsi="Arial"/>
          <w:sz w:val="22"/>
          <w:szCs w:val="22"/>
        </w:rPr>
        <w:t xml:space="preserve">by thy holy Nativity and Circumcision; by thy Baptism, Fasting, and temptation,</w:t>
      </w:r>
    </w:p>
    <w:p>
      <w:pPr>
        <w:spacing w:after="160"/>
      </w:pPr>
      <w:r>
        <w:rPr>
          <w:rFonts w:ascii="Arial" w:cs="Arial" w:eastAsia="Arial" w:hAnsi="Arial"/>
          <w:sz w:val="22"/>
          <w:szCs w:val="22"/>
        </w:rPr>
        <w:t xml:space="preserve">Good Lord, deliver us.</w:t>
      </w:r>
    </w:p>
    <w:p>
      <w:pPr>
        <w:spacing w:after="160"/>
      </w:pPr>
      <w:r>
        <w:rPr>
          <w:rFonts w:ascii="Arial" w:cs="Arial" w:eastAsia="Arial" w:hAnsi="Arial"/>
          <w:sz w:val="22"/>
          <w:szCs w:val="22"/>
        </w:rPr>
        <w:t xml:space="preserve">By thine Agony and bloody Sweat;</w:t>
      </w:r>
    </w:p>
    <w:p>
      <w:pPr>
        <w:spacing w:after="160"/>
      </w:pPr>
      <w:r>
        <w:rPr>
          <w:rFonts w:ascii="Arial" w:cs="Arial" w:eastAsia="Arial" w:hAnsi="Arial"/>
          <w:sz w:val="22"/>
          <w:szCs w:val="22"/>
        </w:rPr>
        <w:t xml:space="preserve">by thy Cross and Passion;</w:t>
      </w:r>
    </w:p>
    <w:p>
      <w:pPr>
        <w:spacing w:after="160"/>
      </w:pPr>
      <w:r>
        <w:rPr>
          <w:rFonts w:ascii="Arial" w:cs="Arial" w:eastAsia="Arial" w:hAnsi="Arial"/>
          <w:sz w:val="22"/>
          <w:szCs w:val="22"/>
        </w:rPr>
        <w:t xml:space="preserve">by thy precious Death and Burial;</w:t>
      </w:r>
    </w:p>
    <w:p>
      <w:pPr>
        <w:spacing w:after="160"/>
      </w:pPr>
      <w:r>
        <w:rPr>
          <w:rFonts w:ascii="Arial" w:cs="Arial" w:eastAsia="Arial" w:hAnsi="Arial"/>
          <w:sz w:val="22"/>
          <w:szCs w:val="22"/>
        </w:rPr>
        <w:t xml:space="preserve">by thy glorious Resurrection and Ascension; and by the coming of the Holy Ghost,</w:t>
      </w:r>
    </w:p>
    <w:p>
      <w:pPr>
        <w:spacing w:after="160"/>
      </w:pPr>
      <w:r>
        <w:rPr>
          <w:rFonts w:ascii="Arial" w:cs="Arial" w:eastAsia="Arial" w:hAnsi="Arial"/>
          <w:sz w:val="22"/>
          <w:szCs w:val="22"/>
        </w:rPr>
        <w:t xml:space="preserve">Good Lord, deliver us.</w:t>
      </w:r>
    </w:p>
    <w:p>
      <w:pPr>
        <w:spacing w:after="160"/>
      </w:pPr>
      <w:r>
        <w:rPr>
          <w:rFonts w:ascii="Arial" w:cs="Arial" w:eastAsia="Arial" w:hAnsi="Arial"/>
          <w:sz w:val="22"/>
          <w:szCs w:val="22"/>
        </w:rPr>
        <w:t xml:space="preserve">These visceral words, "By thine agony and bloody sweat; by thy cross and passion; by thy precious death and burial", followed by the victorious words, "By thy glorious Resurrection and Ascension: and by the coming of the Holy Ghost", were prayed to such effect by Daniel Rowland in his parish church one morning at the outset of the great Welsh Awakening.</w:t>
      </w:r>
    </w:p>
    <w:p>
      <w:pPr>
        <w:spacing w:after="160"/>
      </w:pPr>
      <w:r>
        <w:rPr>
          <w:rFonts w:ascii="Arial" w:cs="Arial" w:eastAsia="Arial" w:hAnsi="Arial"/>
          <w:sz w:val="22"/>
          <w:szCs w:val="22"/>
        </w:rPr>
        <w:t xml:space="preserve">"Another remarkable manifestation of God's power in this early period of Rowland's ministry seems to have occurred while he was reading the Anglican Prayer Book Litany. Here is Edward Morgan's account of the event:</w:t>
      </w:r>
    </w:p>
    <w:p>
      <w:pPr>
        <w:spacing w:after="160"/>
      </w:pPr>
      <w:r>
        <w:rPr>
          <w:rFonts w:ascii="Arial" w:cs="Arial" w:eastAsia="Arial" w:hAnsi="Arial"/>
          <w:sz w:val="22"/>
          <w:szCs w:val="22"/>
        </w:rPr>
        <w:t xml:space="preserve">'While he was engaged one Sunday morning in reading the church service, his mind was more than usually occupied with the prayers. An overwhelming force came upon his soul as he was praying in those most melting and evangelical words, - "By thine agony and bloody sweat, by thy cross and passion, by thy precious death and burial, by thy glorious resurrection and ascension, and by the coming of the Holy Ghost." This passage is more emphatic in the Welsh language, by reason of a an adjective going before the word "agony", signifying "extreme". The words , if translated would run thus, - "by thine extreme agony". As he uttered these words, a sudden amazing power seized his whole frame, and no sooner did it seize on him, that it ran instantly, like an electrifying shock, through all the people in the church, so that many of them fell down on the ground they had been standing on in a large mass together, there being no pews in the church.'</w:t>
      </w:r>
    </w:p>
    <w:p>
      <w:pPr>
        <w:spacing w:after="160"/>
      </w:pPr>
      <w:r>
        <w:rPr>
          <w:rFonts w:ascii="Arial" w:cs="Arial" w:eastAsia="Arial" w:hAnsi="Arial"/>
          <w:sz w:val="22"/>
          <w:szCs w:val="22"/>
        </w:rPr>
        <w:t xml:space="preserve">God's visitation at Llangeitho was nothing if not powerful. The message of the cross, embodied so poignantly in the Litany, was being owned by God in an extraordinary manner." (Life of Howell Harris, Efion Evans, pages 50-51 - full details temporarily mislaid).</w:t>
      </w:r>
    </w:p>
    <w:p>
      <w:pPr>
        <w:spacing w:after="160"/>
      </w:pPr>
      <w:r>
        <w:rPr>
          <w:rFonts w:ascii="Arial" w:cs="Arial" w:eastAsia="Arial" w:hAnsi="Arial"/>
          <w:sz w:val="22"/>
          <w:szCs w:val="22"/>
        </w:rPr>
        <w:t xml:space="preserve">Anglicanism must abide by the biblical mandate to be strictly, soundly, affectionately, gospel- centered. It is a gospel to be loved, learned, and loudly proclaimed. The compassion, charm, and accomplishment of the Lord Jesus is our sermon and song before the world that hates him but needs him.</w:t>
      </w:r>
    </w:p>
    <w:p>
      <w:pPr>
        <w:spacing w:after="160"/>
      </w:pPr>
      <w:r>
        <w:rPr>
          <w:rFonts w:ascii="Arial" w:cs="Arial" w:eastAsia="Arial" w:hAnsi="Arial"/>
          <w:sz w:val="22"/>
          <w:szCs w:val="22"/>
        </w:rPr>
        <w:t xml:space="preserve">His birth is miraculous and the one who was born "is a great joy", says Luther in his translation of Luke 2:10. He renders the passage not simply as, "I bring news of great joy" but rather specifically as, "I bring you news of a great Joy", for undoubtedly Christ is the sinner's greatest joy.</w:t>
      </w:r>
    </w:p>
    <w:p>
      <w:pPr>
        <w:spacing w:after="160"/>
      </w:pPr>
      <w:r>
        <w:rPr>
          <w:rFonts w:ascii="Arial" w:cs="Arial" w:eastAsia="Arial" w:hAnsi="Arial"/>
          <w:sz w:val="22"/>
          <w:szCs w:val="22"/>
        </w:rPr>
        <w:t xml:space="preserve">Christ's agony, action, and atonement on our behalf are astounding.</w:t>
      </w:r>
    </w:p>
    <w:p>
      <w:pPr>
        <w:spacing w:after="160"/>
      </w:pPr>
      <w:r>
        <w:rPr>
          <w:rFonts w:ascii="Arial" w:cs="Arial" w:eastAsia="Arial" w:hAnsi="Arial"/>
          <w:sz w:val="22"/>
          <w:szCs w:val="22"/>
        </w:rPr>
        <w:t xml:space="preserve">We join the chorus of those singing the Te Deum down through the ages, calling upon the glorious and gracious God-man:</w:t>
      </w:r>
    </w:p>
    <w:p>
      <w:pPr>
        <w:spacing w:after="160"/>
      </w:pPr>
      <w:r>
        <w:rPr>
          <w:rFonts w:ascii="Arial" w:cs="Arial" w:eastAsia="Arial" w:hAnsi="Arial"/>
          <w:sz w:val="22"/>
          <w:szCs w:val="22"/>
        </w:rPr>
        <w:t xml:space="preserve">We therefore pray thee, help thy servants: whom thou hast redeemed with thy precious blood.</w:t>
      </w:r>
    </w:p>
    <w:p>
      <w:pPr>
        <w:spacing w:after="160"/>
      </w:pPr>
      <w:r>
        <w:rPr>
          <w:rFonts w:ascii="Arial" w:cs="Arial" w:eastAsia="Arial" w:hAnsi="Arial"/>
          <w:sz w:val="22"/>
          <w:szCs w:val="22"/>
        </w:rPr>
        <w:t xml:space="preserve">To bathe us with his blood is why Jesus was born as one of us. John Donne grasps and describes the raw reality of Jesus' cruel crucifixion for our purification and pardon: There we leave you in that blessed dependency, to hang upon him that hangs upon the cross, there bath in his tears, there suck at his woundes, and lye down in peace in his grave, till hee vouchsafe you a resurrection, and an ascension in to that kingdome, which he hath purchas'd for you, with the inestimable price of his incorruptible blood".</w:t>
      </w:r>
    </w:p>
    <w:p>
      <w:pPr>
        <w:spacing w:after="160"/>
      </w:pPr>
      <w:r>
        <w:rPr>
          <w:rFonts w:ascii="Arial" w:cs="Arial" w:eastAsia="Arial" w:hAnsi="Arial"/>
          <w:sz w:val="22"/>
          <w:szCs w:val="22"/>
        </w:rPr>
        <w:t xml:space="preserve">We are baptized by blood, the "sprinkling by his blood", avers Peter (1Peter 1:2), and by the Spirit, both symbolized by water, by our elder Brother.</w:t>
      </w:r>
    </w:p>
    <w:p>
      <w:pPr>
        <w:spacing w:after="160"/>
      </w:pPr>
      <w:r>
        <w:rPr>
          <w:rFonts w:ascii="Arial" w:cs="Arial" w:eastAsia="Arial" w:hAnsi="Arial"/>
          <w:sz w:val="22"/>
          <w:szCs w:val="22"/>
        </w:rPr>
        <w:t xml:space="preserve">"But we see Jesus, who was made a little lower than the angels, now crowned with glory and honour because he suffered death, so that by the grace of God he might taste death for everyone" (Hebrews 2:9).</w:t>
      </w:r>
    </w:p>
    <w:p>
      <w:pPr>
        <w:spacing w:after="160"/>
      </w:pPr>
      <w:r>
        <w:rPr>
          <w:rFonts w:ascii="Arial" w:cs="Arial" w:eastAsia="Arial" w:hAnsi="Arial"/>
          <w:sz w:val="22"/>
          <w:szCs w:val="22"/>
        </w:rPr>
        <w:t xml:space="preserve">Jesus, the One who has completed a perfect salvation for those drawn to desire him and rely upon his Name, is now crowned with glory and honor.</w:t>
      </w:r>
    </w:p>
    <w:p>
      <w:pPr>
        <w:spacing w:after="160"/>
      </w:pPr>
      <w:r>
        <w:rPr>
          <w:rFonts w:ascii="Arial" w:cs="Arial" w:eastAsia="Arial" w:hAnsi="Arial"/>
          <w:sz w:val="22"/>
          <w:szCs w:val="22"/>
        </w:rPr>
        <w:t xml:space="preserve">Our passage from Philippians goes on to exult in his exaltation:</w:t>
      </w:r>
    </w:p>
    <w:p>
      <w:pPr>
        <w:spacing w:after="160"/>
      </w:pPr>
      <w:r>
        <w:rPr>
          <w:rFonts w:ascii="Arial" w:cs="Arial" w:eastAsia="Arial" w:hAnsi="Arial"/>
          <w:sz w:val="22"/>
          <w:szCs w:val="22"/>
        </w:rPr>
        <w:t xml:space="preserve">"Therefore God exalted him to the highest place and gave him a name that is above every name, that at the name of Jesus every knee should bow, in heaven and on earth and under the earth, and every tongue confess that Jesus Christ is Lord, to the glory of God the Father" (Philippians 2: 9-11).</w:t>
      </w:r>
    </w:p>
    <w:p>
      <w:pPr>
        <w:spacing w:after="160"/>
      </w:pPr>
      <w:r>
        <w:rPr>
          <w:rFonts w:ascii="Arial" w:cs="Arial" w:eastAsia="Arial" w:hAnsi="Arial"/>
          <w:sz w:val="22"/>
          <w:szCs w:val="22"/>
        </w:rPr>
        <w:t xml:space="preserve">The complete cosmos, entire creation, will render humble homage to the One we have come to love and adore as God with us and God within us, indeed, God for us. We not only have the pleasure of holding forth the strivings and sufferings of Christ for our salvaging from destruction, we have the high privilege of announcing the supremacy of Christ. This is the point of redemption - to restore all the universe, all that is in heaven and on earth to his rule, a unity of all things in yielding submission. Control is indisputably his. His sovereignty is absolute. But he desires a rule that meets with no resistance or recalcitrance in angels or men. This his sweet salvation achieves - mercy upon the penitent and judgment upon the persistently perverse.</w:t>
      </w:r>
    </w:p>
    <w:p>
      <w:pPr>
        <w:spacing w:after="160"/>
      </w:pPr>
      <w:r>
        <w:rPr>
          <w:rFonts w:ascii="Arial" w:cs="Arial" w:eastAsia="Arial" w:hAnsi="Arial"/>
          <w:sz w:val="22"/>
          <w:szCs w:val="22"/>
        </w:rPr>
        <w:t xml:space="preserve">The gospel we uphold is the means of salvation and separation in God's great scheme of universal government. We are complicit as partners in his purpose of ultimate perfection for all that he has made and incorporated in his kingdom. The Father is the architect and Christ the agent of its realization. All our petty pride is subdued in our boastful declaration of God's sovereignty established in Christ and his progress from humility to honour. Salvation is not merely the rescue of souls, great as this divine feat happens to be. It leads to the public spectacle of the triumphant preeminence of God joyfully acknowledged without exception throughout all creation. This is the goal of the gospel - total bliss under his beneficent dominion.</w:t>
      </w:r>
    </w:p>
    <w:p>
      <w:pPr>
        <w:spacing w:after="160"/>
      </w:pPr>
      <w:r>
        <w:rPr>
          <w:rFonts w:ascii="Arial" w:cs="Arial" w:eastAsia="Arial" w:hAnsi="Arial"/>
          <w:sz w:val="22"/>
          <w:szCs w:val="22"/>
        </w:rPr>
        <w:t xml:space="preserve">We are the heralds of the King bidding all whom we can find into the kingdom that has come in Jesus and which forever shall be, for he has conquered all opposition through compassion or righteous retribution.</w:t>
      </w:r>
    </w:p>
    <w:p>
      <w:pPr>
        <w:spacing w:after="160"/>
      </w:pPr>
      <w:r>
        <w:rPr>
          <w:rFonts w:ascii="Arial" w:cs="Arial" w:eastAsia="Arial" w:hAnsi="Arial"/>
          <w:sz w:val="22"/>
          <w:szCs w:val="22"/>
        </w:rPr>
        <w:t xml:space="preserve">Believers are authorized to witness to the kindness and kingship of Christ. It is an obligation, not an option. We are commissioned and commanded to summon mankind to repentance during this era of amnesty. We portray Christ as winsomely as possible. We extol his Person in his righteousness, wrath, and restorative love.</w:t>
      </w:r>
    </w:p>
    <w:p>
      <w:pPr>
        <w:spacing w:after="160"/>
      </w:pPr>
      <w:r>
        <w:rPr>
          <w:rFonts w:ascii="Arial" w:cs="Arial" w:eastAsia="Arial" w:hAnsi="Arial"/>
          <w:sz w:val="22"/>
          <w:szCs w:val="22"/>
        </w:rPr>
        <w:t xml:space="preserve">His attitude is expressed variously in what we call the comfortable words, divine inducements to confide completely and unconditionally in a beckoning Saviour.</w:t>
      </w:r>
    </w:p>
    <w:p>
      <w:pPr>
        <w:spacing w:after="160"/>
      </w:pPr>
      <w:r>
        <w:rPr>
          <w:rFonts w:ascii="Arial" w:cs="Arial" w:eastAsia="Arial" w:hAnsi="Arial"/>
          <w:sz w:val="22"/>
          <w:szCs w:val="22"/>
        </w:rPr>
        <w:t xml:space="preserve">Hear the words of assurance addressed by our Lord Jesus Christ to those who truly turn to him: Come to me, all who labor and are heavy laden , and I will give you rest. Matthew 11:28 God so loved the world that he gave his only Son, that whoever believes in him should not perish but have eternal life. John 3:16 Hear also what St. Paul said: The saying is trustworthy and deserving of full acceptance, that Christ Jesus came into the world to save sinners. 1 Timothy 1:15 And hear what St. John said: If anyone does sin, we have an advocate with the Father, Jesus Christ the righteous. He is the propitiation for our sins, and not for ours only but also for the whole world. 1 John 2:1 (An Anglican Prayer Book, Prayer Book Society of the USA, 2008).</w:t>
      </w:r>
    </w:p>
    <w:p>
      <w:pPr>
        <w:spacing w:after="160"/>
      </w:pPr>
      <w:r>
        <w:rPr>
          <w:rFonts w:ascii="Arial" w:cs="Arial" w:eastAsia="Arial" w:hAnsi="Arial"/>
          <w:sz w:val="22"/>
          <w:szCs w:val="22"/>
        </w:rPr>
        <w:t xml:space="preserve">After having warned about the terrors of the pit Scottish worthy Thomas Guthrie produces a heart melting depiction of the divine mercy we are charged to proclaim:</w:t>
      </w:r>
    </w:p>
    <w:p>
      <w:pPr>
        <w:spacing w:after="160"/>
      </w:pPr>
      <w:r>
        <w:rPr>
          <w:rFonts w:ascii="Arial" w:cs="Arial" w:eastAsia="Arial" w:hAnsi="Arial"/>
          <w:sz w:val="22"/>
          <w:szCs w:val="22"/>
        </w:rPr>
        <w:t xml:space="preserve">"Despair points to the pit, saying - look there. What have you to say to that? In the first place, I have certainly not to say that that hell is but the dream which haunts a guilty conscience - nor yet to deny that there is a hell. No: nor, further, to conceal it although I could. It were no kindness to spread a covering over the pit; that is the cunning hunter's business; and the business of him who hunts the world for souls. It is an awful thought, that pit; it is an awful realty, that pit; it is an awful abode, that pit; and this is an awful declaration, 'The wicked shall be cast into hell, and all nations that fear not God.' But over against these stern declarations, and between the pit and you, a high red cross is standing. Mercy descends from heaven, lights upon its summit, and preaches hope to despair, pardon to guilt, salvation to the lost. Free as the winds that fan her cheek, free as the sunbeams that shine on her golden tresses, she invites all to come, opens her arms to embrace the world, and in a voice that rings like a silver trumpet, cries, 'O, Earth, Earth, Earth, hear the word of the Lord.'A beautiful vision. Her eye, so pitiful, swims in tears as she looks on poor sinners, and, not willing that any should perish,she bids you read on that cross,where it is written, not in letters of gold, but blood, those blessed words, this greatest oath:-'As I live, saith the Lord, I have no pleasure in the death of the wicked.' As I live, says God, I have no pleasure in the death of the wicked. By my shame and sorrow, by my cross and agony, by this thorny crown and bloody tree, as I die, says Jesus Jesus,I have no pleasure in the death of the wicked. And, Holy Spirit. Dove of heaven. Hovering over us, staying, lingering, refusing to be driven away, thou also sayest, as I warn, plead, entreat, implore, 'I have no pleasure in the death of the wicked." The Gospel in Ezekiel.</w:t>
      </w:r>
    </w:p>
    <w:p>
      <w:pPr>
        <w:spacing w:after="160"/>
      </w:pPr>
      <w:r>
        <w:rPr>
          <w:rFonts w:ascii="Arial" w:cs="Arial" w:eastAsia="Arial" w:hAnsi="Arial"/>
          <w:sz w:val="22"/>
          <w:szCs w:val="22"/>
        </w:rPr>
        <w:t xml:space="preserve">Such emphasis permeates Holy Scripture. God's gracious call from the throne of majesty comes in inflections of affection and mildness. The God who could justly annihilate our race issues tender appeals. We gaze upwards to heaven to see sovereignty, omnipotence, and fearful holiness smiling upon earth in humbleness of heart. The cross is our most penetrating insight into the nature and mind of God. Jesus strips himself of kingly costume to wade through our muck and deliver us from it before we sink forever.</w:t>
      </w:r>
    </w:p>
    <w:p>
      <w:pPr>
        <w:spacing w:after="160"/>
      </w:pPr>
      <w:r>
        <w:rPr>
          <w:rFonts w:ascii="Arial" w:cs="Arial" w:eastAsia="Arial" w:hAnsi="Arial"/>
          <w:sz w:val="22"/>
          <w:szCs w:val="22"/>
        </w:rPr>
        <w:t xml:space="preserve">We know that there is no other help or hope for the world but the Lord Jesus. It is imperative to preach his gospel without deviation. We have witnessed decades of defection. It is incumbent upon us to right this wrong by getting right with God and knowing and announcing his truth aright. Never has there been such need for reformation and never has dubious doctrine and distraction been so clamorous.</w:t>
      </w:r>
    </w:p>
    <w:p>
      <w:pPr>
        <w:spacing w:after="160"/>
      </w:pPr>
      <w:r>
        <w:rPr>
          <w:rFonts w:ascii="Arial" w:cs="Arial" w:eastAsia="Arial" w:hAnsi="Arial"/>
          <w:sz w:val="22"/>
          <w:szCs w:val="22"/>
        </w:rPr>
        <w:t xml:space="preserve">Loyalty to our beloved Lord and concern for our neighbors determine our devotion to truth and our decision to tell it out with clarity and unambiguity. But the initiative and ability do not lie in ourselves. Whatever our fervour and zeal for the cause our utter reliance is upon Jesus as he brings all things into submission to himself. Familiar texts must be reappraised and re-appreciated, such as, "'Not by might, nor by power, but by my Spirit', says the Lord Almighty" (Zechariah 4:6) a word given to the prophet at a time of dire declension.</w:t>
      </w:r>
    </w:p>
    <w:p>
      <w:pPr>
        <w:spacing w:after="160"/>
      </w:pPr>
      <w:r>
        <w:rPr>
          <w:rFonts w:ascii="Arial" w:cs="Arial" w:eastAsia="Arial" w:hAnsi="Arial"/>
          <w:sz w:val="22"/>
          <w:szCs w:val="22"/>
        </w:rPr>
        <w:t xml:space="preserve">The One who sends us out on apostolic assignment claims all authority and will not abandon those scrupulous about obeying his orders and carrying them out. His power, often concealed from our eyes in its operation, will prevail, for the sacrificial lamb is the lion king whose strength is invincible and success assured.</w:t>
      </w:r>
    </w:p>
    <w:p>
      <w:pPr>
        <w:spacing w:after="160"/>
      </w:pPr>
      <w:r>
        <w:rPr>
          <w:rFonts w:ascii="Arial" w:cs="Arial" w:eastAsia="Arial" w:hAnsi="Arial"/>
          <w:sz w:val="22"/>
          <w:szCs w:val="22"/>
        </w:rPr>
        <w:t xml:space="preserve">Paul delineates through poetry, a significant element in Scripture, the attitude and exaltation of Christ Jesus. From his description we derive our ethic and energy for ministry.</w:t>
      </w:r>
    </w:p>
    <w:p>
      <w:pPr>
        <w:spacing w:after="160"/>
      </w:pPr>
      <w:r>
        <w:rPr>
          <w:rFonts w:ascii="Arial" w:cs="Arial" w:eastAsia="Arial" w:hAnsi="Arial"/>
          <w:sz w:val="22"/>
          <w:szCs w:val="22"/>
        </w:rPr>
        <w:t xml:space="preserve">If we are his in any sense of union with him, any enjoyment of the comfort of his love, any fellowship with the Spirit, if we are moulded in character by his tenderness and compassion, how could we not be like-minded to Jesus? Paul exhorts us to be of the same attitude. There is a mingling of humility and optimistic militancy in the mind of the Christian.</w:t>
      </w:r>
    </w:p>
    <w:p>
      <w:pPr>
        <w:spacing w:after="160"/>
      </w:pPr>
      <w:r>
        <w:rPr>
          <w:rFonts w:ascii="Arial" w:cs="Arial" w:eastAsia="Arial" w:hAnsi="Arial"/>
          <w:sz w:val="22"/>
          <w:szCs w:val="22"/>
        </w:rPr>
        <w:t xml:space="preserve">Our demeanor is humble. Our aspirations are not self-seeking. Our ideas and efforts are not independent of God, We are servants and self-scrutiny admits that we are unprofitable. This is a put-down to pride and a pointer to our utter dependence upon our all-sufficient Lord.</w:t>
      </w:r>
    </w:p>
    <w:p>
      <w:pPr>
        <w:spacing w:after="160"/>
      </w:pPr>
      <w:r>
        <w:rPr>
          <w:rFonts w:ascii="Arial" w:cs="Arial" w:eastAsia="Arial" w:hAnsi="Arial"/>
          <w:sz w:val="22"/>
          <w:szCs w:val="22"/>
        </w:rPr>
        <w:t xml:space="preserve">Because Christ is exalted and invested with all heavenly power, all divine perfection, there is no possibility of failure or defeat in the consummation of his gospel purpose. However significant or slight the degree of human participation through the influences of the resources he supplies, the gospel adored by saints and despised by the wicked will overcome all opposition and every obstacle.</w:t>
      </w:r>
    </w:p>
    <w:p>
      <w:pPr>
        <w:spacing w:after="160"/>
      </w:pPr>
      <w:r>
        <w:rPr>
          <w:rFonts w:ascii="Arial" w:cs="Arial" w:eastAsia="Arial" w:hAnsi="Arial"/>
          <w:sz w:val="22"/>
          <w:szCs w:val="22"/>
        </w:rPr>
        <w:t xml:space="preserve">It is to be deemed an inestimable privilege to be incorporated within the Church whose vocation is to be a witness and keeper of holy Writ (Article 20). We are entrusted with the promulgation of the very word and wisdom of God expressed by the living Word himself and embodied in his earthly life among us. It is Christ Jesus whom we publish and Christ crucified whom we proclaim. It is an onerous task taxing our vulnerabilities and weakness to the full but it is the most joyful occupation imaginable when we believe the pledge of his enabling, and feel at times the presence of his strength within us.</w:t>
      </w:r>
    </w:p>
    <w:p>
      <w:pPr>
        <w:spacing w:after="160"/>
      </w:pPr>
      <w:r>
        <w:rPr>
          <w:rFonts w:ascii="Arial" w:cs="Arial" w:eastAsia="Arial" w:hAnsi="Arial"/>
          <w:sz w:val="22"/>
          <w:szCs w:val="22"/>
        </w:rPr>
        <w:t xml:space="preserve">Such confidence as this is ours through Christ before God. Not that we are competent in ourselves to claim anything for ourselves but our competence comes from God. He has made us competent as ministers of a new covenant - not of the letter but of the Spirit (2 Corinthians 3:4-6).</w:t>
      </w:r>
    </w:p>
    <w:p>
      <w:pPr>
        <w:spacing w:after="160"/>
      </w:pPr>
      <w:r>
        <w:rPr>
          <w:rFonts w:ascii="Arial" w:cs="Arial" w:eastAsia="Arial" w:hAnsi="Arial"/>
          <w:sz w:val="22"/>
          <w:szCs w:val="22"/>
        </w:rPr>
        <w:t xml:space="preserve">His gospel has become our gospel and we stand firm in the conviction that it will save many, bring glory to God, and establish for all eternity his immeasurable worth, and total supremacy, not as something to be developed by a process but to be demonstrated by his providence. The gospel in all its ramifications, from individual salvation to universal reconciliation, is summed up in the glorious outcome intimated by Paul:</w:t>
      </w:r>
    </w:p>
    <w:p>
      <w:pPr>
        <w:spacing w:after="160"/>
      </w:pPr>
      <w:r>
        <w:rPr>
          <w:rFonts w:ascii="Arial" w:cs="Arial" w:eastAsia="Arial" w:hAnsi="Arial"/>
          <w:sz w:val="22"/>
          <w:szCs w:val="22"/>
        </w:rPr>
        <w:t xml:space="preserve">He is the image of the invisible God, the firstborn over all creation. For by him all things were created: things in heaven and on earth, visible and invisible, whether thrones or powers or rulers or authorities; all things were created by him and for him. He is before all things, and in him all things hold together. And he is the head of the body, the church; he is the beginning and the firstborn from among the dead, so that in everything he might have the supremacy. For God was pleased to have all his fullness dwell in him, and through him to reconcile to himself all things, whether things on earth or things in heaven, by making peace through his blood, shed on the cross. (Colossians 1:15-20).</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ATTITUDE AND EXALTATION OF CHRIST JESUS - ROGER SALTER</dc:title>
  <dc:creator>VirtueOnline Archive</dc:creator>
  <cp:lastModifiedBy>Un-named</cp:lastModifiedBy>
  <cp:revision>1</cp:revision>
  <dcterms:created xsi:type="dcterms:W3CDTF">2026-04-22T11:55:49.837Z</dcterms:created>
  <dcterms:modified xsi:type="dcterms:W3CDTF">2026-04-22T11:55:49.837Z</dcterms:modified>
</cp:coreProperties>
</file>

<file path=docProps/custom.xml><?xml version="1.0" encoding="utf-8"?>
<Properties xmlns="http://schemas.openxmlformats.org/officeDocument/2006/custom-properties" xmlns:vt="http://schemas.openxmlformats.org/officeDocument/2006/docPropsVTypes"/>
</file>