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TESM AND NASHOTA HOUSE FACULTIES GATHER FOR FELLOWSHIP AND COOPERATION</w:t>
      </w:r>
    </w:p>
    <w:p>
      <w:pPr>
        <w:pBdr>
          <w:bottom w:val="single" w:color="AAAAAA" w:sz="6"/>
        </w:pBdr>
        <w:spacing w:after="200" w:before="0"/>
      </w:pPr>
    </w:p>
    <w:p>
      <w:pPr>
        <w:spacing w:after="240"/>
      </w:pPr>
      <w:r>
        <w:rPr>
          <w:rFonts w:ascii="Arial" w:cs="Arial" w:eastAsia="Arial" w:hAnsi="Arial"/>
          <w:i/>
          <w:iCs/>
          <w:color w:val="666666"/>
          <w:sz w:val="20"/>
          <w:szCs w:val="20"/>
        </w:rPr>
        <w:t xml:space="preserve">SEMINARY FACULTIES GATHER FOR FELLOWSHIP AND COOPERATION</w:t>
      </w:r>
    </w:p>
    <w:p>
      <w:pPr>
        <w:spacing w:after="160"/>
      </w:pPr>
      <w:r>
        <w:rPr>
          <w:rFonts w:ascii="Arial" w:cs="Arial" w:eastAsia="Arial" w:hAnsi="Arial"/>
          <w:sz w:val="22"/>
          <w:szCs w:val="22"/>
        </w:rPr>
        <w:t xml:space="preserve">Anglo-Catholic and Evangelical Faculties Agree on Mission, Future Collaboration</w:t>
      </w:r>
    </w:p>
    <w:p>
      <w:pPr>
        <w:spacing w:after="160"/>
      </w:pPr>
      <w:r>
        <w:rPr>
          <w:rFonts w:ascii="Arial" w:cs="Arial" w:eastAsia="Arial" w:hAnsi="Arial"/>
          <w:sz w:val="22"/>
          <w:szCs w:val="22"/>
        </w:rPr>
        <w:t xml:space="preserve">NASHOTAH, WI, October 23, 2007 – After two days of worship, dialogue and brainstorming, the faculties of Nashotah House Theological Seminary and Trinity School for Ministry, meeting on the Nashotah House campus this week, announced today their commitment to partner together in common witness to a biblically faithful, traditional Anglicanism, and to welcome opportunities to join in common ministry as they emerge.</w:t>
      </w:r>
    </w:p>
    <w:p>
      <w:pPr>
        <w:spacing w:after="160"/>
      </w:pPr>
      <w:r>
        <w:rPr>
          <w:rFonts w:ascii="Arial" w:cs="Arial" w:eastAsia="Arial" w:hAnsi="Arial"/>
          <w:sz w:val="22"/>
          <w:szCs w:val="22"/>
        </w:rPr>
        <w:t xml:space="preserve">“While each seminary has its own unique character and ethos, we are united in our core theological convictions,” said the Very Rev. Robert S. Munday, Dean and President of Nashotah House. “Above all, we are united in our commitment to training biblically faithful leaders for the Church, and in our desire to support a renewed orthodoxy within North American Anglicanism today. These past two days of fellowship have only strengthened those shared commitments.”</w:t>
      </w:r>
    </w:p>
    <w:p>
      <w:pPr>
        <w:spacing w:after="160"/>
      </w:pPr>
      <w:r>
        <w:rPr>
          <w:rFonts w:ascii="Arial" w:cs="Arial" w:eastAsia="Arial" w:hAnsi="Arial"/>
          <w:sz w:val="22"/>
          <w:szCs w:val="22"/>
        </w:rPr>
        <w:t xml:space="preserve">“We each belong to our own tradition,” said the Right Rev. John Rodgers, Dean and President of Trinity School for Ministry, which is located near Pittsburgh, PA, “and we each need to be faithful to our own tradition. But it’s growing increasingly clear that the fullness of our faith and our tradition is realized when we come together. We rejoice in each other’s encouragement. And we need to be a caution to each other. We want the diversity and the fellowship of both traditions sharing the same table.”</w:t>
      </w:r>
    </w:p>
    <w:p>
      <w:pPr>
        <w:spacing w:after="160"/>
      </w:pPr>
      <w:r>
        <w:rPr>
          <w:rFonts w:ascii="Arial" w:cs="Arial" w:eastAsia="Arial" w:hAnsi="Arial"/>
          <w:sz w:val="22"/>
          <w:szCs w:val="22"/>
        </w:rPr>
        <w:t xml:space="preserve">“These past two days have been a joy for all of us,” said the Rev. Dr. Grant LeMarquand, Trinity’s Academic Dean. “Sharing our own stories, sharing the Eucharist, and considering the needs of the whole Church—this fellowship heartens our hope, our confidence in the future of God’s mission in North America.”</w:t>
      </w:r>
    </w:p>
    <w:p>
      <w:pPr>
        <w:spacing w:after="160"/>
      </w:pPr>
      <w:r>
        <w:rPr>
          <w:rFonts w:ascii="Arial" w:cs="Arial" w:eastAsia="Arial" w:hAnsi="Arial"/>
          <w:sz w:val="22"/>
          <w:szCs w:val="22"/>
        </w:rPr>
        <w:t xml:space="preserve">“In the current state of the Episcopal Church, the old disputes between our traditions pale in significance when measured against our common devotion to the great tradition of the Christian faith,” remarked the Rev. Martha Giltinan, Trinity’s Associate Professor of Pastoral Theology. “Both schools are asking themselves what the future of Anglicanism is going to look like. And the return to a biblically faithful, traditional Anglicanism isn’t just about our Bishops coming to agreement. It involves the whole Church--including its organs of theological education.”</w:t>
      </w:r>
    </w:p>
    <w:p>
      <w:pPr>
        <w:spacing w:after="160"/>
      </w:pPr>
      <w:r>
        <w:rPr>
          <w:rFonts w:ascii="Arial" w:cs="Arial" w:eastAsia="Arial" w:hAnsi="Arial"/>
          <w:sz w:val="22"/>
          <w:szCs w:val="22"/>
        </w:rPr>
        <w:t xml:space="preserve">The two faculties are contemplating a wide variety of possibilities for future collaboration, including sharing expertise in creating and growing new degree programs, and the mutual stimulation each faculty can provide the other in terms of academic scholarship. “We recognize that each school, because of its particular emphases, teaches subjects that the other doesn’t,” said Bishop Rodgers, “and it’s easy to see how students could profit from being able to take advantage of what both seminaries have to offer.”</w:t>
      </w:r>
    </w:p>
    <w:p>
      <w:pPr>
        <w:spacing w:after="160"/>
      </w:pPr>
      <w:r>
        <w:rPr>
          <w:rFonts w:ascii="Arial" w:cs="Arial" w:eastAsia="Arial" w:hAnsi="Arial"/>
          <w:sz w:val="22"/>
          <w:szCs w:val="22"/>
        </w:rPr>
        <w:t xml:space="preserve">The 22 faculty members of both schools will meet again in the Spring of 2008, on the campus of Trinity School for Ministry in Ambridge, PA, to continue their discussion.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Trinity Episcopal School for Ministry</w:t>
      </w:r>
    </w:p>
    <w:p>
      <w:pPr>
        <w:spacing w:after="160"/>
      </w:pPr>
      <w:r>
        <w:rPr>
          <w:rFonts w:ascii="Arial" w:cs="Arial" w:eastAsia="Arial" w:hAnsi="Arial"/>
          <w:sz w:val="22"/>
          <w:szCs w:val="22"/>
        </w:rPr>
        <w:t xml:space="preserve">http://www.tesm.edu/</w:t>
      </w:r>
    </w:p>
    <w:p>
      <w:pPr>
        <w:spacing w:after="160"/>
      </w:pPr>
      <w:r>
        <w:rPr>
          <w:rFonts w:ascii="Arial" w:cs="Arial" w:eastAsia="Arial" w:hAnsi="Arial"/>
          <w:sz w:val="22"/>
          <w:szCs w:val="22"/>
        </w:rPr>
        <w:t xml:space="preserve">Nashota House</w:t>
      </w:r>
    </w:p>
    <w:p>
      <w:pPr>
        <w:spacing w:after="160"/>
      </w:pPr>
      <w:r>
        <w:rPr>
          <w:rFonts w:ascii="Arial" w:cs="Arial" w:eastAsia="Arial" w:hAnsi="Arial"/>
          <w:sz w:val="22"/>
          <w:szCs w:val="22"/>
        </w:rPr>
        <w:t xml:space="preserve">http://www.nashotah.edu/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TESM AND NASHOTA HOUSE FACULTIES GATHER FOR FELLOWSHIP AND COOPERATION</dc:title>
  <dc:creator>VirtueOnline Archive</dc:creator>
  <cp:lastModifiedBy>Un-named</cp:lastModifiedBy>
  <cp:revision>1</cp:revision>
  <dcterms:created xsi:type="dcterms:W3CDTF">2026-04-22T11:54:37.806Z</dcterms:created>
  <dcterms:modified xsi:type="dcterms:W3CDTF">2026-04-22T11:54:37.806Z</dcterms:modified>
</cp:coreProperties>
</file>

<file path=docProps/custom.xml><?xml version="1.0" encoding="utf-8"?>
<Properties xmlns="http://schemas.openxmlformats.org/officeDocument/2006/custom-properties" xmlns:vt="http://schemas.openxmlformats.org/officeDocument/2006/docPropsVTypes"/>
</file>