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AND ACOC SHRINK. AC-NA GROWS - DAVID C.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  |  August 29th, 2009</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Our news coverage this week includes an article about the numerical meltdown of the Anglican Church of Canada (ACoC) and its postulated end date. The article, while looking at the steeply declining numbers, should note that in ecclesial circles, spiritual entropy is in operation. Death is a natural subtraction of church membership, and unless a certain level of new growth, either biological from ones’ own members, and/or evangelism counters it, decline is inevitable. Healthy churches grow by evangelism, and bringing men, women and children into a saving relationship with Jesus Christ. Unhealthy churches not only lose members to death but also by foot traffic out the door, and such is the case with the ACoC.</w:t>
      </w:r>
    </w:p>
    <w:p>
      <w:pPr>
        <w:spacing w:after="160"/>
      </w:pPr>
      <w:r>
        <w:rPr>
          <w:rFonts w:ascii="Arial" w:cs="Arial" w:eastAsia="Arial" w:hAnsi="Arial"/>
          <w:sz w:val="22"/>
          <w:szCs w:val="22"/>
        </w:rPr>
        <w:t xml:space="preserve">The actual decline of a church to the point of extinction is complicated by two factors: first, decline is figured more like the half-life of a radioactive nuclear element, where you project the time it will take for the remaining material to lose half of its radioactivity, then an additional amount of time to lose the half of what is left. Half of half of half seems to lead to an increasingly small number with increasing irrelevance and such is the projected future of the ACoC. The other factor is merger; often when a body shrinks to a certain point, the desire to merge grows commensurately, and thus a body may go out of existence before all of its half-lives are expended. Speaking of mergers, the Lutheran Church (ELCA) is a product of numerous mergers over the last century plus, but now it may be on the decline as well.</w:t>
      </w:r>
    </w:p>
    <w:p>
      <w:pPr>
        <w:spacing w:after="160"/>
      </w:pPr>
      <w:r>
        <w:rPr>
          <w:rFonts w:ascii="Arial" w:cs="Arial" w:eastAsia="Arial" w:hAnsi="Arial"/>
          <w:sz w:val="22"/>
          <w:szCs w:val="22"/>
        </w:rPr>
        <w:t xml:space="preserve">The news that is still reverberating around the United States is the theological collapse of the ELCA with their passage of resolutions and statements that put current human experience above Holy Scripture. The decisions that the ELCA took at their recent Minneapolis, MN legislative meeting put them on track with The Episcopal Church (TEC) and one can only wonder how long before the current intercommunion and interchangeability of clergy between the two will transmogrify into a singular church that becomes Unitarian/Universalist with the addition of attractive vestments and altar hangings.</w:t>
      </w:r>
    </w:p>
    <w:p>
      <w:pPr>
        <w:spacing w:after="160"/>
      </w:pPr>
      <w:r>
        <w:rPr>
          <w:rFonts w:ascii="Arial" w:cs="Arial" w:eastAsia="Arial" w:hAnsi="Arial"/>
          <w:sz w:val="22"/>
          <w:szCs w:val="22"/>
        </w:rPr>
        <w:t xml:space="preserve">As TEC continues its own membership loss, it is facing significant financial losses as well. The loss of four dioceses, hundreds of congregations outside of those dioceses, retrenched support from the orthodox dioceses still in TEC, and the general economic depressions in the USA is causing TEC to redistribute their declining financial resources. Interestingly, TEC isn’t shifting money into evangelism, public relations, or areas that would actually yield at least a potential growth. Closing down their own communication departments, leaving unfilled positions in their Washington DC lobbying office, and closing the special ministry desks at their New York headquarters, including evangelism, they have opted to fully fund their lawsuits and litigation. Like the Queen of Hearts in Alice’s Adventures in Wonderland, Presiding Bishop Katherine Jefferts Schori’s vocabulary seems limited in a sense to "off with their heads." This is evident in the pastoral area of the church, by litigation, and in the theological area of the church, by declaring much of what has been orthodox Christian faith until now to be "heresy." Defending her remarks made at the General Convention in Anaheim, she has recently reiterated and expanded on why she believes that the teaching that an individual must have a personal relationship with Jesus Christ is heresy. Her reasoning however does not adequately take into account the witness of both Holy Scripture and the early church; it would seem the depths of the Christian faith seem as murky to her as the ocean depths and the marine invertebrates that she used to study.</w:t>
      </w:r>
    </w:p>
    <w:p>
      <w:pPr>
        <w:spacing w:after="160"/>
      </w:pPr>
      <w:r>
        <w:rPr>
          <w:rFonts w:ascii="Arial" w:cs="Arial" w:eastAsia="Arial" w:hAnsi="Arial"/>
          <w:sz w:val="22"/>
          <w:szCs w:val="22"/>
        </w:rPr>
        <w:t xml:space="preserve">While some ecclesial bodies are shrinking, others are still growing, sometimes by amalgamation, sometimes by evangelism and sometimes by both. This would be the case with the Anglican Church in North America (AC-NA), which is growing by the addition of several new churches each month. Some of these are congregations that have left TEC, others have formed when a partial congregation departs from TEC and forms a new church, and some from new church plants made up principally of unchurched or never churched individuals who are looking to fill the God-sized hole in their life. The AC-NA has a mixture of ecclesial plans, some dioceses having a physical jurisdiction (the former TEC dioceses) and others, like the Anglican Mission in the Americas (AMiA) and the Convocation of Anglicans in North America (CANA), being non-geographical.</w:t>
      </w:r>
    </w:p>
    <w:p>
      <w:pPr>
        <w:spacing w:after="160"/>
      </w:pPr>
      <w:r>
        <w:rPr>
          <w:rFonts w:ascii="Arial" w:cs="Arial" w:eastAsia="Arial" w:hAnsi="Arial"/>
          <w:sz w:val="22"/>
          <w:szCs w:val="22"/>
        </w:rPr>
        <w:t xml:space="preserve">Recently, AC-NA judicatories authorized new bishops for several dioceses-in-formation, and consecrations have already begun. On August 22, the Rev. William Ilgenfritz was consecrated bishop for the Diocese of All Saints, which is connected with Forward in Faith NA, and soon AMiA will consecrate three: the Rev. Doc Loomis, the Rev. Todd Hunter, and the Rev. Silas TAK Yin Ng. Later in the autumn, the Rev. William Thompson, an AAC Board of Trustees member, will be consecrated for the diocese-in-formation of Western Anglicans, and then in Niagara Falls, Canada, the Rev. Charlie Masters, the Rev. Trevor Walters, and the Rev. Stephen Leung will be consecrated for assistance in the Canadian ministry work. The vital ministry and witness of the Anglican Church in North America looks hopefully to the day when more and more orthodox Anglican Provinces recognize it.</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Rt. Rev. David C. Anderson, Sr.</w:t>
      </w:r>
    </w:p>
    <w:p>
      <w:pPr>
        <w:spacing w:after="160"/>
      </w:pPr>
      <w:r>
        <w:rPr>
          <w:rFonts w:ascii="Arial" w:cs="Arial" w:eastAsia="Arial" w:hAnsi="Arial"/>
          <w:sz w:val="22"/>
          <w:szCs w:val="22"/>
        </w:rPr>
        <w:t xml:space="preserve">President and CEO,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AND ACOC SHRINK. AC-NA GROWS - DAVID C. ANDERSON</dc:title>
  <dc:creator>VirtueOnline Archive</dc:creator>
  <cp:lastModifiedBy>Un-named</cp:lastModifiedBy>
  <cp:revision>1</cp:revision>
  <dcterms:created xsi:type="dcterms:W3CDTF">2026-04-22T11:55:05.633Z</dcterms:created>
  <dcterms:modified xsi:type="dcterms:W3CDTF">2026-04-22T11:55:05.633Z</dcterms:modified>
</cp:coreProperties>
</file>

<file path=docProps/custom.xml><?xml version="1.0" encoding="utf-8"?>
<Properties xmlns="http://schemas.openxmlformats.org/officeDocument/2006/custom-properties" xmlns:vt="http://schemas.openxmlformats.org/officeDocument/2006/docPropsVTypes"/>
</file>