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A GAY HOTEL OWNER BE ALLOWED TO BAN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April 7th, 2010</w:t>
      </w:r>
    </w:p>
    <w:p>
      <w:pPr>
        <w:spacing w:after="160"/>
      </w:pPr>
      <w:r>
        <w:rPr>
          <w:rFonts w:ascii="Arial" w:cs="Arial" w:eastAsia="Arial" w:hAnsi="Arial"/>
          <w:sz w:val="22"/>
          <w:szCs w:val="22"/>
        </w:rPr>
        <w:t xml:space="preserve">Take the hypothetical example of a same-sex couple running a guest-house who are passionately committed to politically-correct moral values. They accept a telephone booking of a room for the night from an Evangelical vicar. The Vicarage address given over the 'phone arouses their curiosity. A Google search reveals one or two online petitions this vicar has signed, clearly convicting him of Evangelical sins against political correctness.</w:t>
      </w:r>
    </w:p>
    <w:p>
      <w:pPr>
        <w:spacing w:after="160"/>
      </w:pPr>
      <w:r>
        <w:rPr>
          <w:rFonts w:ascii="Arial" w:cs="Arial" w:eastAsia="Arial" w:hAnsi="Arial"/>
          <w:sz w:val="22"/>
          <w:szCs w:val="22"/>
        </w:rPr>
        <w:t xml:space="preserve">The couple are scandalised. The vicar arrives on the door-step and is told in no uncertain terms to get on his bike. 'Why?' asks the bewildered cleric, who had quite innocently obtained the name of the guest-house on the internet. 'Because you're a bigot,' comes the angry reply.</w:t>
      </w:r>
    </w:p>
    <w:p>
      <w:pPr>
        <w:spacing w:after="160"/>
      </w:pPr>
      <w:r>
        <w:rPr>
          <w:rFonts w:ascii="Arial" w:cs="Arial" w:eastAsia="Arial" w:hAnsi="Arial"/>
          <w:sz w:val="22"/>
          <w:szCs w:val="22"/>
        </w:rPr>
        <w:t xml:space="preserve">Would I complain to the police about an 'evangelical-ophobic' incident and then sue for discrimination? Would I whinge to the Daily Mail about 'no room at the inn for the Bible-believing vicar'. Certainly not. I'd try to find a room at a B&amp;B somewhere else or kip in the car.</w:t>
      </w:r>
    </w:p>
    <w:p>
      <w:pPr>
        <w:spacing w:after="160"/>
      </w:pPr>
      <w:r>
        <w:rPr>
          <w:rFonts w:ascii="Arial" w:cs="Arial" w:eastAsia="Arial" w:hAnsi="Arial"/>
          <w:sz w:val="22"/>
          <w:szCs w:val="22"/>
        </w:rPr>
        <w:t xml:space="preserve">Frankly, their reaction is quite refreshing. It is infinitely preferable to post-modern apathy, the shrug of the 'whatever' society.</w:t>
      </w:r>
    </w:p>
    <w:p>
      <w:pPr>
        <w:spacing w:after="160"/>
      </w:pPr>
      <w:r>
        <w:rPr>
          <w:rFonts w:ascii="Arial" w:cs="Arial" w:eastAsia="Arial" w:hAnsi="Arial"/>
          <w:sz w:val="22"/>
          <w:szCs w:val="22"/>
        </w:rPr>
        <w:t xml:space="preserve">They are not turning me away because of something I cannot alter, such as the colour of my skin or some disability. They are turning me away because they find my moral outlook offensive. I have chosen that moral outlook - it flows out of a commitment to Christ and His Word that I have voluntarily embraced.</w:t>
      </w:r>
    </w:p>
    <w:p>
      <w:pPr>
        <w:spacing w:after="160"/>
      </w:pPr>
      <w:r>
        <w:rPr>
          <w:rFonts w:ascii="Arial" w:cs="Arial" w:eastAsia="Arial" w:hAnsi="Arial"/>
          <w:sz w:val="22"/>
          <w:szCs w:val="22"/>
        </w:rPr>
        <w:t xml:space="preserve">In a free society, surely they should be allowed not only to disagree with my opinions, but to act on that disagreement by refusing to have me in their home. The fact that they make money from their home by having paying guests should not affect their liberty to uphold their politically-correct moral values on their premises.</w:t>
      </w:r>
    </w:p>
    <w:p>
      <w:pPr>
        <w:spacing w:after="160"/>
      </w:pPr>
      <w:r>
        <w:rPr>
          <w:rFonts w:ascii="Arial" w:cs="Arial" w:eastAsia="Arial" w:hAnsi="Arial"/>
          <w:sz w:val="22"/>
          <w:szCs w:val="22"/>
        </w:rPr>
        <w:t xml:space="preserve">It is strange to see Mr Grayling's comments that Christian B&amp;B owners should be allowed to uphold their moral values in their homes causing such embarrassment in his own party. One used to associate the Conservatives with a commitment to the autonomy of individuals over their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A GAY HOTEL OWNER BE ALLOWED TO BAN CHRISTIANS?</dc:title>
  <dc:creator>VirtueOnline Archive</dc:creator>
  <cp:lastModifiedBy>Un-named</cp:lastModifiedBy>
  <cp:revision>1</cp:revision>
  <dcterms:created xsi:type="dcterms:W3CDTF">2026-04-22T11:55:13.728Z</dcterms:created>
  <dcterms:modified xsi:type="dcterms:W3CDTF">2026-04-22T11:55:13.728Z</dcterms:modified>
</cp:coreProperties>
</file>

<file path=docProps/custom.xml><?xml version="1.0" encoding="utf-8"?>
<Properties xmlns="http://schemas.openxmlformats.org/officeDocument/2006/custom-properties" xmlns:vt="http://schemas.openxmlformats.org/officeDocument/2006/docPropsVTypes"/>
</file>