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STH. CAROLINA:ALL SAINTS CHANCELLOR SAYS PRESIDING BISHOP HAS NO AUTHORITY IN SC</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All Saints Chancellor Says Presiding Bishop has no Authority in Diocese of SC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VOL recently conducted an interview with All Saints Church Pawleys Island chancellor Dr. Ross M. "Buddy" Lindsay about the recent South Carolina Court ruling in favor of the parish against the Diocese of South Carolina.</w:t>
      </w:r>
    </w:p>
    <w:p>
      <w:pPr>
        <w:spacing w:after="160"/>
      </w:pPr>
      <w:r>
        <w:rPr>
          <w:rFonts w:ascii="Arial" w:cs="Arial" w:eastAsia="Arial" w:hAnsi="Arial"/>
          <w:sz w:val="22"/>
          <w:szCs w:val="22"/>
        </w:rPr>
        <w:t xml:space="preserve">VOL: In light of a recent South Carolina Court decision favoring retention of All Saints Pawleys Island by its rector and vestry, what does this do for the Dennis Canon both in this state and for the rest of the country where lawsuits for property still abound?</w:t>
      </w:r>
    </w:p>
    <w:p>
      <w:pPr>
        <w:spacing w:after="160"/>
      </w:pPr>
      <w:r>
        <w:rPr>
          <w:rFonts w:ascii="Arial" w:cs="Arial" w:eastAsia="Arial" w:hAnsi="Arial"/>
          <w:sz w:val="22"/>
          <w:szCs w:val="22"/>
        </w:rPr>
        <w:t xml:space="preserve">LINDSAY: The Dennis Canon is no longer legally applicable (if it ever was) in South Carolina. Unfortunately, the ruling only applies to South Carolina church property today. Our prayer is that the courts of other states will rely on the S.C. Supreme Court decision, which often happens. Anyway, South Carolina represents the first hole in TEC's dike, and it is a large hole that I predict will get larger as others courts join South Carolina.</w:t>
      </w:r>
    </w:p>
    <w:p>
      <w:pPr>
        <w:spacing w:after="160"/>
      </w:pPr>
      <w:r>
        <w:rPr>
          <w:rFonts w:ascii="Arial" w:cs="Arial" w:eastAsia="Arial" w:hAnsi="Arial"/>
          <w:sz w:val="22"/>
          <w:szCs w:val="22"/>
        </w:rPr>
        <w:t xml:space="preserve">VOL: Does this mean that the folks at St. James Newport Beach, CA, can use this decision in their case against Bishop Jon Bruno to keep their property?</w:t>
      </w:r>
    </w:p>
    <w:p>
      <w:pPr>
        <w:spacing w:after="160"/>
      </w:pPr>
      <w:r>
        <w:rPr>
          <w:rFonts w:ascii="Arial" w:cs="Arial" w:eastAsia="Arial" w:hAnsi="Arial"/>
          <w:sz w:val="22"/>
          <w:szCs w:val="22"/>
        </w:rPr>
        <w:t xml:space="preserve">LINDSAY: No. It is unlikely that the California courts would rely on the South Carolina case. California is in a world of its own, legally. Few courts follow their decisions and they follow few other decisions.</w:t>
      </w:r>
    </w:p>
    <w:p>
      <w:pPr>
        <w:spacing w:after="160"/>
      </w:pPr>
      <w:r>
        <w:rPr>
          <w:rFonts w:ascii="Arial" w:cs="Arial" w:eastAsia="Arial" w:hAnsi="Arial"/>
          <w:sz w:val="22"/>
          <w:szCs w:val="22"/>
        </w:rPr>
        <w:t xml:space="preserve">VOL: The Episcopal Church's Presiding Bishop is making moves into the Diocese of South Carolina. Is she skating on thin ice following the Pawleys Island decision?</w:t>
      </w:r>
    </w:p>
    <w:p>
      <w:pPr>
        <w:spacing w:after="160"/>
      </w:pPr>
      <w:r>
        <w:rPr>
          <w:rFonts w:ascii="Arial" w:cs="Arial" w:eastAsia="Arial" w:hAnsi="Arial"/>
          <w:sz w:val="22"/>
          <w:szCs w:val="22"/>
        </w:rPr>
        <w:t xml:space="preserve">LINDSAY: The PB has no authority over property in South Carolina, and I don't think that the TEC canons give her any authority over the diocese. Of course, that hasn't stopped her before. Hopefully, the Supreme Court case will discourage her from coming into South Carolina. Her initial foray was rebuffed quite well by Bishop Lawrence, I thought.</w:t>
      </w:r>
    </w:p>
    <w:p>
      <w:pPr>
        <w:spacing w:after="160"/>
      </w:pPr>
      <w:r>
        <w:rPr>
          <w:rFonts w:ascii="Arial" w:cs="Arial" w:eastAsia="Arial" w:hAnsi="Arial"/>
          <w:sz w:val="22"/>
          <w:szCs w:val="22"/>
        </w:rPr>
        <w:t xml:space="preserve">VOL: Does this decision strengthen other orthodox bishop's hands in dealing with the National Church?</w:t>
      </w:r>
    </w:p>
    <w:p>
      <w:pPr>
        <w:spacing w:after="160"/>
      </w:pPr>
      <w:r>
        <w:rPr>
          <w:rFonts w:ascii="Arial" w:cs="Arial" w:eastAsia="Arial" w:hAnsi="Arial"/>
          <w:sz w:val="22"/>
          <w:szCs w:val="22"/>
        </w:rPr>
        <w:t xml:space="preserve">LINDSAY: One has to consider this on a state-by-state basis. In Connecticut and the northeast, the courts have solidly ruled with TEC. Other states have leaned toward applying the "neutral principles of law" theory, which the S.C. court applied. Virginia is the case to watch. If the Virginia churches prevail in the Virginia Supreme Court, the hole in TEC's dike would become a river, in my opinion.</w:t>
      </w:r>
    </w:p>
    <w:p>
      <w:pPr>
        <w:spacing w:after="160"/>
      </w:pPr>
      <w:r>
        <w:rPr>
          <w:rFonts w:ascii="Arial" w:cs="Arial" w:eastAsia="Arial" w:hAnsi="Arial"/>
          <w:sz w:val="22"/>
          <w:szCs w:val="22"/>
        </w:rPr>
        <w:t xml:space="preserve">Today, TEC is dismissing S.C. as an aberration. If Virginia, or any other supreme court, joins SC in nullifying the Dennis Canon, others will follow suit and the battle will soon be over.</w:t>
      </w:r>
    </w:p>
    <w:p>
      <w:pPr>
        <w:spacing w:after="160"/>
      </w:pPr>
      <w:r>
        <w:rPr>
          <w:rFonts w:ascii="Arial" w:cs="Arial" w:eastAsia="Arial" w:hAnsi="Arial"/>
          <w:sz w:val="22"/>
          <w:szCs w:val="22"/>
        </w:rPr>
        <w:t xml:space="preserve">VOL: If the Dennis Canon has been broken, what power do a minority of liberals have in a majority orthodox diocese? Does a simple majority of orthodox clergy over rule a liberal minority?</w:t>
      </w:r>
    </w:p>
    <w:p>
      <w:pPr>
        <w:spacing w:after="160"/>
      </w:pPr>
      <w:r>
        <w:rPr>
          <w:rFonts w:ascii="Arial" w:cs="Arial" w:eastAsia="Arial" w:hAnsi="Arial"/>
          <w:sz w:val="22"/>
          <w:szCs w:val="22"/>
        </w:rPr>
        <w:t xml:space="preserve">LINDSAY: TEC's polity has never operated under majority rule. A minority of liberals were able to gain control of TEC during the 70's and have now become the majority because many of the conservatives fled. It will take more supreme courts placing more nails in TECs coffin before things change, and change in large organizations usually takes a long, long time. So I don't hold out much hope for the orthodox dioceses. The question is when, not if they will move to the ACNA. There was no place to go before. Now there is. Why continue to fight a losing battle? Jesus said to brush the dust off of your feet and move on.</w:t>
      </w:r>
    </w:p>
    <w:p>
      <w:pPr>
        <w:spacing w:after="160"/>
      </w:pPr>
      <w:r>
        <w:rPr>
          <w:rFonts w:ascii="Arial" w:cs="Arial" w:eastAsia="Arial" w:hAnsi="Arial"/>
          <w:sz w:val="22"/>
          <w:szCs w:val="22"/>
        </w:rPr>
        <w:t xml:space="preserve">VOL: Thank you Dr. Lindsay.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STH. CAROLINA:ALL SAINTS CHANCELLOR SAYS PRESIDING BISHOP HAS NO AUTHORITY IN SC</dc:title>
  <dc:creator>VirtueOnline Archive</dc:creator>
  <cp:lastModifiedBy>Un-named</cp:lastModifiedBy>
  <cp:revision>1</cp:revision>
  <dcterms:created xsi:type="dcterms:W3CDTF">2026-04-22T11:55:13.640Z</dcterms:created>
  <dcterms:modified xsi:type="dcterms:W3CDTF">2026-04-22T11:55:13.640Z</dcterms:modified>
</cp:coreProperties>
</file>

<file path=docProps/custom.xml><?xml version="1.0" encoding="utf-8"?>
<Properties xmlns="http://schemas.openxmlformats.org/officeDocument/2006/custom-properties" xmlns:vt="http://schemas.openxmlformats.org/officeDocument/2006/docPropsVTypes"/>
</file>