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JUDGE RULES AGAINST CHRIST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SAVANNAH: Judge rules against breakaway Christ Church Episcopalians granted 'immediate possession' of property  |  By Dana Clark Felty  |  http://savannahnow.com/news/2009-10-28/judge-rules-against-breakaway-christ-church  |  October 28, 2009</w:t>
      </w:r>
    </w:p>
    <w:p>
      <w:pPr>
        <w:spacing w:after="160"/>
      </w:pPr>
      <w:r>
        <w:rPr>
          <w:rFonts w:ascii="Arial" w:cs="Arial" w:eastAsia="Arial" w:hAnsi="Arial"/>
          <w:sz w:val="22"/>
          <w:szCs w:val="22"/>
        </w:rPr>
        <w:t xml:space="preserve">A two-year legal battle over ownership of the 276-year-old Christ Church came to a close in Chatham County court Tuesday with a judge ruling in favor of the national Episcopal Church's claims to the historic property.</w:t>
      </w:r>
    </w:p>
    <w:p>
      <w:pPr>
        <w:spacing w:after="160"/>
      </w:pPr>
      <w:r>
        <w:rPr>
          <w:rFonts w:ascii="Arial" w:cs="Arial" w:eastAsia="Arial" w:hAnsi="Arial"/>
          <w:sz w:val="22"/>
          <w:szCs w:val="22"/>
        </w:rPr>
        <w:t xml:space="preserve">Superior Court Judge Michael Karpf rejected the argument of former members and clergy who broke away from the Episcopal Church in 2007 that the church belonged to them.</w:t>
      </w:r>
    </w:p>
    <w:p>
      <w:pPr>
        <w:spacing w:after="160"/>
      </w:pPr>
      <w:r>
        <w:rPr>
          <w:rFonts w:ascii="Arial" w:cs="Arial" w:eastAsia="Arial" w:hAnsi="Arial"/>
          <w:sz w:val="22"/>
          <w:szCs w:val="22"/>
        </w:rPr>
        <w:t xml:space="preserve">The ruling grants "immediate possession" of Christ Church Savannah and its property in the city's historic district to the Right Rev. Henry I. Louttit, bishop of the Episcopal Diocese of Georgia.</w:t>
      </w:r>
    </w:p>
    <w:p>
      <w:pPr>
        <w:spacing w:after="160"/>
      </w:pPr>
      <w:r>
        <w:rPr>
          <w:rFonts w:ascii="Arial" w:cs="Arial" w:eastAsia="Arial" w:hAnsi="Arial"/>
          <w:sz w:val="22"/>
          <w:szCs w:val="22"/>
        </w:rPr>
        <w:t xml:space="preserve">Louttit was out of town and unavailable for comment Tuesday. The bishop's spokesman, the Rev. James Parker, said the diocese will work with attorneys and leaders of the breakaway group to arrange "an orderly transfer of the property."</w:t>
      </w:r>
    </w:p>
    <w:p>
      <w:pPr>
        <w:spacing w:after="160"/>
      </w:pPr>
      <w:r>
        <w:rPr>
          <w:rFonts w:ascii="Arial" w:cs="Arial" w:eastAsia="Arial" w:hAnsi="Arial"/>
          <w:sz w:val="22"/>
          <w:szCs w:val="22"/>
        </w:rPr>
        <w:t xml:space="preserve">"The Episcopal Diocese of Georgia is pleased with today's court ruling returning the historic property of Christ Church to the Diocese and to the Episcopal Church," Parker said.</w:t>
      </w:r>
    </w:p>
    <w:p>
      <w:pPr>
        <w:spacing w:after="160"/>
      </w:pPr>
      <w:r>
        <w:rPr>
          <w:rFonts w:ascii="Arial" w:cs="Arial" w:eastAsia="Arial" w:hAnsi="Arial"/>
          <w:sz w:val="22"/>
          <w:szCs w:val="22"/>
        </w:rPr>
        <w:t xml:space="preserve">Carol Rogers Smith, senior warden of Christ Church and a defendant in the law suit, said attorneys and leaders are reviewing the order.</w:t>
      </w:r>
    </w:p>
    <w:p>
      <w:pPr>
        <w:spacing w:after="160"/>
      </w:pPr>
      <w:r>
        <w:rPr>
          <w:rFonts w:ascii="Arial" w:cs="Arial" w:eastAsia="Arial" w:hAnsi="Arial"/>
          <w:sz w:val="22"/>
          <w:szCs w:val="22"/>
        </w:rPr>
        <w:t xml:space="preserve">"We have received Judge Karpf's ruling. We are in consultation with our counsel, and we are in prayer," she said.</w:t>
      </w:r>
    </w:p>
    <w:p>
      <w:pPr>
        <w:spacing w:after="160"/>
      </w:pPr>
      <w:r>
        <w:rPr>
          <w:rFonts w:ascii="Arial" w:cs="Arial" w:eastAsia="Arial" w:hAnsi="Arial"/>
          <w:sz w:val="22"/>
          <w:szCs w:val="22"/>
        </w:rPr>
        <w:t xml:space="preserve">Christ Church member and attorney Neal Creasy said the defendants "very likely will appeal the decision."</w:t>
      </w:r>
    </w:p>
    <w:p>
      <w:pPr>
        <w:spacing w:after="160"/>
      </w:pPr>
      <w:r>
        <w:rPr>
          <w:rFonts w:ascii="Arial" w:cs="Arial" w:eastAsia="Arial" w:hAnsi="Arial"/>
          <w:sz w:val="22"/>
          <w:szCs w:val="22"/>
        </w:rPr>
        <w:t xml:space="preserve">The ruling comes more than two months after Karpf heard arguments from both sides in the two-year legal dispute.</w:t>
      </w:r>
    </w:p>
    <w:p>
      <w:pPr>
        <w:spacing w:after="160"/>
      </w:pPr>
      <w:r>
        <w:rPr>
          <w:rFonts w:ascii="Arial" w:cs="Arial" w:eastAsia="Arial" w:hAnsi="Arial"/>
          <w:sz w:val="22"/>
          <w:szCs w:val="22"/>
        </w:rPr>
        <w:t xml:space="preserve">Property records indicate "Christ Church Wardens and Vestry" as the owners of the Bull Street church and other downtown properties valued at almost $3 million.</w:t>
      </w:r>
    </w:p>
    <w:p>
      <w:pPr>
        <w:spacing w:after="160"/>
      </w:pPr>
      <w:r>
        <w:rPr>
          <w:rFonts w:ascii="Arial" w:cs="Arial" w:eastAsia="Arial" w:hAnsi="Arial"/>
          <w:sz w:val="22"/>
          <w:szCs w:val="22"/>
        </w:rPr>
        <w:t xml:space="preserve">But in Tuesday's ruling, Karpf pointed to Christ Church's long history operating as a local body of the Episcopal Church and its hierarchical governance structure.</w:t>
      </w:r>
    </w:p>
    <w:p>
      <w:pPr>
        <w:spacing w:after="160"/>
      </w:pPr>
      <w:r>
        <w:rPr>
          <w:rFonts w:ascii="Arial" w:cs="Arial" w:eastAsia="Arial" w:hAnsi="Arial"/>
          <w:sz w:val="22"/>
          <w:szCs w:val="22"/>
        </w:rPr>
        <w:t xml:space="preserve">"There can be no doubt that Christ Church has always held itself out as a parish of the Diocese of Georgia and a full participant in the affairs of the Episcopal church at every level," he wrote in the ruling.</w:t>
      </w:r>
    </w:p>
    <w:p>
      <w:pPr>
        <w:spacing w:after="160"/>
      </w:pPr>
      <w:r>
        <w:rPr>
          <w:rFonts w:ascii="Arial" w:cs="Arial" w:eastAsia="Arial" w:hAnsi="Arial"/>
          <w:sz w:val="22"/>
          <w:szCs w:val="22"/>
        </w:rPr>
        <w:t xml:space="preserve">The order also cites a 1979 rule adopted by the Episcopal Church known as the "Dennis Canon" which reasserts the national church's ownership of parish property. It grants parishes power over the use of property "so long as the particular Parish, Mission or Congregation remains a part of, and subject to, this Church and its Constitution and Cannons."</w:t>
      </w:r>
    </w:p>
    <w:p>
      <w:pPr>
        <w:spacing w:after="160"/>
      </w:pPr>
      <w:r>
        <w:rPr>
          <w:rFonts w:ascii="Arial" w:cs="Arial" w:eastAsia="Arial" w:hAnsi="Arial"/>
          <w:sz w:val="22"/>
          <w:szCs w:val="22"/>
        </w:rPr>
        <w:t xml:space="preserve">Attorneys for the breakaway Christ Church disputed the claims on the grounds that local congregation was established long before the Episcopal diocese and the national church as it exists today.</w:t>
      </w:r>
    </w:p>
    <w:p>
      <w:pPr>
        <w:spacing w:after="160"/>
      </w:pPr>
      <w:r>
        <w:rPr>
          <w:rFonts w:ascii="Arial" w:cs="Arial" w:eastAsia="Arial" w:hAnsi="Arial"/>
          <w:sz w:val="22"/>
          <w:szCs w:val="22"/>
        </w:rPr>
        <w:t xml:space="preserve">Founded in 1733 shortly after the arrival of Savannah's first colonists, Christ Church is regarded by Episcopalians as the "mother church of Georgia."</w:t>
      </w:r>
    </w:p>
    <w:p>
      <w:pPr>
        <w:spacing w:after="160"/>
      </w:pPr>
      <w:r>
        <w:rPr>
          <w:rFonts w:ascii="Arial" w:cs="Arial" w:eastAsia="Arial" w:hAnsi="Arial"/>
          <w:sz w:val="22"/>
          <w:szCs w:val="22"/>
        </w:rPr>
        <w:t xml:space="preserve">SAVANNAH: Christ Church Loses on Summary Judgment. See ruling here</w:t>
      </w:r>
    </w:p>
    <w:p>
      <w:pPr>
        <w:spacing w:after="160"/>
      </w:pPr>
      <w:r>
        <w:rPr>
          <w:rFonts w:ascii="Arial" w:cs="Arial" w:eastAsia="Arial" w:hAnsi="Arial"/>
          <w:sz w:val="22"/>
          <w:szCs w:val="22"/>
        </w:rPr>
        <w:t xml:space="preserve">http://www.christchurchsavannah.org/Legal/Final%20CCS%20summary%20judgment%20brief.pdf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JUDGE RULES AGAINST CHRIST CHURCH</dc:title>
  <dc:creator>VirtueOnline Archive</dc:creator>
  <cp:lastModifiedBy>Un-named</cp:lastModifiedBy>
  <cp:revision>1</cp:revision>
  <dcterms:created xsi:type="dcterms:W3CDTF">2026-04-22T11:55:07.848Z</dcterms:created>
  <dcterms:modified xsi:type="dcterms:W3CDTF">2026-04-22T11:55:07.848Z</dcterms:modified>
</cp:coreProperties>
</file>

<file path=docProps/custom.xml><?xml version="1.0" encoding="utf-8"?>
<Properties xmlns="http://schemas.openxmlformats.org/officeDocument/2006/custom-properties" xmlns:vt="http://schemas.openxmlformats.org/officeDocument/2006/docPropsVTypes"/>
</file>