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REBEL DIOCESE PLANS TO APPEAL RULING FOR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Ellis</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http://www.fresnobee.com/local/story/1577631.html</w:t>
      </w:r>
    </w:p>
    <w:p>
      <w:pPr>
        <w:spacing w:after="160"/>
      </w:pPr>
      <w:r>
        <w:rPr>
          <w:rFonts w:ascii="Arial" w:cs="Arial" w:eastAsia="Arial" w:hAnsi="Arial"/>
          <w:sz w:val="22"/>
          <w:szCs w:val="22"/>
        </w:rPr>
        <w:t xml:space="preserve">August 4, 2009</w:t>
      </w:r>
    </w:p>
    <w:p>
      <w:pPr>
        <w:spacing w:after="160"/>
      </w:pPr>
      <w:r>
        <w:rPr>
          <w:rFonts w:ascii="Arial" w:cs="Arial" w:eastAsia="Arial" w:hAnsi="Arial"/>
          <w:sz w:val="22"/>
          <w:szCs w:val="22"/>
        </w:rPr>
        <w:t xml:space="preserve">Officials with the breakaway Anglican Diocese of San Joaquin say they will appeal a Fresno County Superior Court ruling that affirmed the U.S. Episcopal Church's authority and its choice for a bishop -- a man the decision said controls the local church's affairs and properties.</w:t>
      </w:r>
    </w:p>
    <w:p>
      <w:pPr>
        <w:spacing w:after="160"/>
      </w:pPr>
      <w:r>
        <w:rPr>
          <w:rFonts w:ascii="Arial" w:cs="Arial" w:eastAsia="Arial" w:hAnsi="Arial"/>
          <w:sz w:val="22"/>
          <w:szCs w:val="22"/>
        </w:rPr>
        <w:t xml:space="preserve">The ruling did not directly address ownership of disputed properties claimed by the Episcopal Church but occupied by breakaway congregations. But the ruling likely will make it hard for the rebel diocese to hold on to the properties as the legal battle between the two sides continues.</w:t>
      </w:r>
    </w:p>
    <w:p>
      <w:pPr>
        <w:spacing w:after="160"/>
      </w:pPr>
      <w:r>
        <w:rPr>
          <w:rFonts w:ascii="Arial" w:cs="Arial" w:eastAsia="Arial" w:hAnsi="Arial"/>
          <w:sz w:val="22"/>
          <w:szCs w:val="22"/>
        </w:rPr>
        <w:t xml:space="preserve">Judge Adolfo Corona's ruling validated the Episcopal Church's recognition of the Rev. Jerry Lamb as bishop of the diocese and found that Lamb rightfully controlled the diocesan corporation, which manages its affairs and properties.</w:t>
      </w:r>
    </w:p>
    <w:p>
      <w:pPr>
        <w:spacing w:after="160"/>
      </w:pPr>
      <w:r>
        <w:rPr>
          <w:rFonts w:ascii="Arial" w:cs="Arial" w:eastAsia="Arial" w:hAnsi="Arial"/>
          <w:sz w:val="22"/>
          <w:szCs w:val="22"/>
        </w:rPr>
        <w:t xml:space="preserve">In December 2007, Bishop John-David Schofield led a secession movement of more than 40 San Joaquin Valley parishes over differences in areas such as the approval of same-sex blessings and the role of women in the church.</w:t>
      </w:r>
    </w:p>
    <w:p>
      <w:pPr>
        <w:spacing w:after="160"/>
      </w:pPr>
      <w:r>
        <w:rPr>
          <w:rFonts w:ascii="Arial" w:cs="Arial" w:eastAsia="Arial" w:hAnsi="Arial"/>
          <w:sz w:val="22"/>
          <w:szCs w:val="22"/>
        </w:rPr>
        <w:t xml:space="preserve">The national church in turn removed Schofield as head of the Fresno-based diocese, named Lamb as bishop of the Episcopal Diocese of San Joaquin and moved its headquarters to Stockton.</w:t>
      </w:r>
    </w:p>
    <w:p>
      <w:pPr>
        <w:spacing w:after="160"/>
      </w:pPr>
      <w:r>
        <w:rPr>
          <w:rFonts w:ascii="Arial" w:cs="Arial" w:eastAsia="Arial" w:hAnsi="Arial"/>
          <w:sz w:val="22"/>
          <w:szCs w:val="22"/>
        </w:rPr>
        <w:t xml:space="preserve">The diocese has now moved its headquarters to St. Paul's Church in Modesto, Lamb said. He said St. Paul's congregation had broken away from the Episcopal Church, but later agreed to relinquish the church and parish offices after legal action began between the Episcopal Church and the breakaway San Joaquin Valley congregations.</w:t>
      </w:r>
    </w:p>
    <w:p>
      <w:pPr>
        <w:spacing w:after="160"/>
      </w:pPr>
      <w:r>
        <w:rPr>
          <w:rFonts w:ascii="Arial" w:cs="Arial" w:eastAsia="Arial" w:hAnsi="Arial"/>
          <w:sz w:val="22"/>
          <w:szCs w:val="22"/>
        </w:rPr>
        <w:t xml:space="preserve">Schofield and the breakaway Anglican diocese and its congregations are still active, though they are not affiliated with the Episcopal Church.</w:t>
      </w:r>
    </w:p>
    <w:p>
      <w:pPr>
        <w:spacing w:after="160"/>
      </w:pPr>
      <w:r>
        <w:rPr>
          <w:rFonts w:ascii="Arial" w:cs="Arial" w:eastAsia="Arial" w:hAnsi="Arial"/>
          <w:sz w:val="22"/>
          <w:szCs w:val="22"/>
        </w:rPr>
        <w:t xml:space="preserve">Several important issues remain to be decided in the legal battle, most likely during a trial scheduled to begin early next year. Among them: who controls the properties of the breakaway congregations.</w:t>
      </w:r>
    </w:p>
    <w:p>
      <w:pPr>
        <w:spacing w:after="160"/>
      </w:pPr>
      <w:r>
        <w:rPr>
          <w:rFonts w:ascii="Arial" w:cs="Arial" w:eastAsia="Arial" w:hAnsi="Arial"/>
          <w:sz w:val="22"/>
          <w:szCs w:val="22"/>
        </w:rPr>
        <w:t xml:space="preserve">The national church hailed Corona's ruling and said it resolved most of the legal issues.</w:t>
      </w:r>
    </w:p>
    <w:p>
      <w:pPr>
        <w:spacing w:after="160"/>
      </w:pPr>
      <w:r>
        <w:rPr>
          <w:rFonts w:ascii="Arial" w:cs="Arial" w:eastAsia="Arial" w:hAnsi="Arial"/>
          <w:sz w:val="22"/>
          <w:szCs w:val="22"/>
        </w:rPr>
        <w:t xml:space="preserve">"The judge really saw our view and I think it is, of course, the correct view," Lamb said.</w:t>
      </w:r>
    </w:p>
    <w:p>
      <w:pPr>
        <w:spacing w:after="160"/>
      </w:pPr>
      <w:r>
        <w:rPr>
          <w:rFonts w:ascii="Arial" w:cs="Arial" w:eastAsia="Arial" w:hAnsi="Arial"/>
          <w:sz w:val="22"/>
          <w:szCs w:val="22"/>
        </w:rPr>
        <w:t xml:space="preserve">An attorney representing the breakaway diocese conceded the ruling was significant, but said the fight was not over. That was echoed by the Rev. Bill Gandenberger, who is Schofield's spokesman.</w:t>
      </w:r>
    </w:p>
    <w:p>
      <w:pPr>
        <w:spacing w:after="160"/>
      </w:pPr>
      <w:r>
        <w:rPr>
          <w:rFonts w:ascii="Arial" w:cs="Arial" w:eastAsia="Arial" w:hAnsi="Arial"/>
          <w:sz w:val="22"/>
          <w:szCs w:val="22"/>
        </w:rPr>
        <w:t xml:space="preserve">"It doesn't affect us at all because no matter who had won the decision, there was going to be an appeal," he said.</w:t>
      </w:r>
    </w:p>
    <w:p>
      <w:pPr>
        <w:spacing w:after="160"/>
      </w:pPr>
      <w:r>
        <w:rPr>
          <w:rFonts w:ascii="Arial" w:cs="Arial" w:eastAsia="Arial" w:hAnsi="Arial"/>
          <w:sz w:val="22"/>
          <w:szCs w:val="22"/>
        </w:rPr>
        <w:t xml:space="preserve">Gandenberger said the appeal would be filed by the middle of the month as the breakaway diocese looks to next year's jury trial.</w:t>
      </w:r>
    </w:p>
    <w:p>
      <w:pPr>
        <w:spacing w:after="160"/>
      </w:pPr>
      <w:r>
        <w:rPr>
          <w:rFonts w:ascii="Arial" w:cs="Arial" w:eastAsia="Arial" w:hAnsi="Arial"/>
          <w:sz w:val="22"/>
          <w:szCs w:val="22"/>
        </w:rPr>
        <w:t xml:space="preserve">On July 25, The Bee ran a brief from The Associated Press that incorrectly described Corona's ruling. It said Schofield improperly set up outside accounts to transfer up to $5 million in church money to a new holding company. Corona's ruling made no mention of outside accounts.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REBEL DIOCESE PLANS TO APPEAL RULING FOR EPISCOPAL CHURCH</dc:title>
  <dc:creator>VirtueOnline Archive</dc:creator>
  <cp:lastModifiedBy>Un-named</cp:lastModifiedBy>
  <cp:revision>1</cp:revision>
  <dcterms:created xsi:type="dcterms:W3CDTF">2026-04-22T11:55:04.678Z</dcterms:created>
  <dcterms:modified xsi:type="dcterms:W3CDTF">2026-04-22T11:55:04.678Z</dcterms:modified>
</cp:coreProperties>
</file>

<file path=docProps/custom.xml><?xml version="1.0" encoding="utf-8"?>
<Properties xmlns="http://schemas.openxmlformats.org/officeDocument/2006/custom-properties" xmlns:vt="http://schemas.openxmlformats.org/officeDocument/2006/docPropsVTypes"/>
</file>